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8F480" w14:textId="77777777" w:rsidR="004B302A" w:rsidRDefault="00FC61FD" w:rsidP="00366A38">
      <w:pPr>
        <w:spacing w:before="120" w:after="120"/>
        <w:jc w:val="center"/>
        <w:rPr>
          <w:sz w:val="26"/>
          <w:szCs w:val="26"/>
          <w:lang w:val="en-GB"/>
        </w:rPr>
      </w:pPr>
      <w:r>
        <w:rPr>
          <w:sz w:val="26"/>
          <w:szCs w:val="26"/>
          <w:lang w:val="en-GB"/>
        </w:rPr>
        <w:t>GOVERNMENT NOTICE NO …………… published on .....................…</w:t>
      </w:r>
      <w:r>
        <w:rPr>
          <w:sz w:val="26"/>
          <w:szCs w:val="26"/>
        </w:rPr>
        <w:t>……</w:t>
      </w:r>
      <w:r>
        <w:rPr>
          <w:sz w:val="26"/>
          <w:szCs w:val="26"/>
          <w:lang w:val="en-GB"/>
        </w:rPr>
        <w:t>.........</w:t>
      </w:r>
    </w:p>
    <w:p w14:paraId="0BA8BEB3" w14:textId="77777777" w:rsidR="004B302A" w:rsidRDefault="004B302A" w:rsidP="00366A38">
      <w:pPr>
        <w:spacing w:before="120" w:after="120"/>
        <w:jc w:val="both"/>
        <w:rPr>
          <w:b/>
          <w:bCs/>
          <w:sz w:val="26"/>
          <w:szCs w:val="26"/>
          <w:lang w:val="en-GB"/>
        </w:rPr>
      </w:pPr>
    </w:p>
    <w:p w14:paraId="63A89797" w14:textId="77777777" w:rsidR="004B302A" w:rsidRDefault="00FC61FD" w:rsidP="00366A38">
      <w:pPr>
        <w:spacing w:before="120" w:after="120"/>
        <w:jc w:val="center"/>
        <w:rPr>
          <w:sz w:val="26"/>
          <w:szCs w:val="26"/>
          <w:lang w:val="en-GB"/>
        </w:rPr>
      </w:pPr>
      <w:r>
        <w:rPr>
          <w:sz w:val="26"/>
          <w:szCs w:val="26"/>
          <w:lang w:val="en-GB"/>
        </w:rPr>
        <w:t>THE MICROFINANCE ACT</w:t>
      </w:r>
    </w:p>
    <w:p w14:paraId="55CC6F65" w14:textId="77777777" w:rsidR="004B302A" w:rsidRDefault="00FC61FD" w:rsidP="00366A38">
      <w:pPr>
        <w:spacing w:before="120" w:after="120"/>
        <w:jc w:val="center"/>
        <w:rPr>
          <w:sz w:val="26"/>
          <w:szCs w:val="26"/>
          <w:lang w:val="en-GB"/>
        </w:rPr>
      </w:pPr>
      <w:r>
        <w:rPr>
          <w:sz w:val="26"/>
          <w:szCs w:val="26"/>
          <w:lang w:val="en-GB"/>
        </w:rPr>
        <w:t>[CAP 407]</w:t>
      </w:r>
    </w:p>
    <w:p w14:paraId="1EDA52FB" w14:textId="77777777" w:rsidR="004B302A" w:rsidRDefault="00FC61FD" w:rsidP="00366A38">
      <w:pPr>
        <w:spacing w:before="120" w:after="120"/>
        <w:jc w:val="center"/>
        <w:rPr>
          <w:sz w:val="26"/>
          <w:szCs w:val="26"/>
          <w:lang w:val="en-GB"/>
        </w:rPr>
      </w:pPr>
      <w:r>
        <w:rPr>
          <w:sz w:val="26"/>
          <w:szCs w:val="26"/>
          <w:lang w:val="en-GB"/>
        </w:rPr>
        <w:t>___________</w:t>
      </w:r>
    </w:p>
    <w:p w14:paraId="38AE2021" w14:textId="77777777" w:rsidR="004B302A" w:rsidRDefault="00FC61FD" w:rsidP="00366A38">
      <w:pPr>
        <w:pStyle w:val="Heading1"/>
        <w:spacing w:before="120" w:after="120"/>
        <w:rPr>
          <w:sz w:val="26"/>
          <w:szCs w:val="26"/>
          <w:lang w:val="en-GB"/>
        </w:rPr>
      </w:pPr>
      <w:bookmarkStart w:id="0" w:name="_Toc387851849"/>
      <w:r>
        <w:rPr>
          <w:sz w:val="26"/>
          <w:szCs w:val="26"/>
          <w:lang w:val="en-GB"/>
        </w:rPr>
        <w:t>REGULATIONS</w:t>
      </w:r>
      <w:bookmarkEnd w:id="0"/>
    </w:p>
    <w:p w14:paraId="0B136DA1" w14:textId="77777777" w:rsidR="004B302A" w:rsidRDefault="00FC61FD" w:rsidP="00366A38">
      <w:pPr>
        <w:spacing w:before="120" w:after="120"/>
        <w:jc w:val="center"/>
        <w:rPr>
          <w:b/>
          <w:bCs/>
          <w:sz w:val="26"/>
          <w:szCs w:val="26"/>
          <w:lang w:val="en-GB"/>
        </w:rPr>
      </w:pPr>
      <w:r>
        <w:rPr>
          <w:b/>
          <w:bCs/>
          <w:sz w:val="26"/>
          <w:szCs w:val="26"/>
          <w:lang w:val="en-GB"/>
        </w:rPr>
        <w:t>___________</w:t>
      </w:r>
    </w:p>
    <w:p w14:paraId="03617296" w14:textId="77777777" w:rsidR="004B302A" w:rsidRDefault="00FC61FD" w:rsidP="00366A38">
      <w:pPr>
        <w:tabs>
          <w:tab w:val="left" w:pos="1120"/>
          <w:tab w:val="center" w:pos="4154"/>
        </w:tabs>
        <w:spacing w:before="120" w:after="120"/>
        <w:jc w:val="center"/>
        <w:rPr>
          <w:sz w:val="26"/>
          <w:szCs w:val="26"/>
          <w:lang w:val="en-GB"/>
        </w:rPr>
      </w:pPr>
      <w:r>
        <w:rPr>
          <w:sz w:val="26"/>
          <w:szCs w:val="26"/>
          <w:lang w:val="en-GB"/>
        </w:rPr>
        <w:t>(</w:t>
      </w:r>
      <w:r>
        <w:rPr>
          <w:i/>
          <w:iCs/>
          <w:sz w:val="26"/>
          <w:szCs w:val="26"/>
          <w:lang w:val="en-GB"/>
        </w:rPr>
        <w:t>Made under section 60</w:t>
      </w:r>
      <w:r>
        <w:rPr>
          <w:sz w:val="26"/>
          <w:szCs w:val="26"/>
          <w:lang w:val="en-GB"/>
        </w:rPr>
        <w:t>)</w:t>
      </w:r>
    </w:p>
    <w:p w14:paraId="4C75A7B4" w14:textId="77777777" w:rsidR="004B302A" w:rsidRDefault="00FC61FD" w:rsidP="00366A38">
      <w:pPr>
        <w:spacing w:before="120" w:after="120"/>
        <w:jc w:val="center"/>
        <w:rPr>
          <w:sz w:val="26"/>
          <w:szCs w:val="26"/>
          <w:lang w:val="en-GB"/>
        </w:rPr>
      </w:pPr>
      <w:r>
        <w:rPr>
          <w:sz w:val="26"/>
          <w:szCs w:val="26"/>
          <w:lang w:val="en-GB"/>
        </w:rPr>
        <w:t>___________</w:t>
      </w:r>
    </w:p>
    <w:p w14:paraId="58AF7B9B" w14:textId="77777777" w:rsidR="004B302A" w:rsidRDefault="004B302A" w:rsidP="00366A38">
      <w:pPr>
        <w:spacing w:before="120" w:after="120"/>
        <w:jc w:val="center"/>
        <w:rPr>
          <w:sz w:val="26"/>
          <w:szCs w:val="26"/>
          <w:lang w:val="en-GB"/>
        </w:rPr>
      </w:pPr>
    </w:p>
    <w:p w14:paraId="5F25D3A1" w14:textId="4817939D" w:rsidR="004B302A" w:rsidRDefault="00FC61FD" w:rsidP="00366A38">
      <w:pPr>
        <w:spacing w:before="120" w:after="120" w:line="360" w:lineRule="auto"/>
        <w:jc w:val="center"/>
        <w:rPr>
          <w:sz w:val="26"/>
          <w:szCs w:val="26"/>
          <w:lang w:val="en-GB"/>
        </w:rPr>
      </w:pPr>
      <w:r>
        <w:rPr>
          <w:sz w:val="26"/>
          <w:szCs w:val="26"/>
        </w:rPr>
        <w:t>THE MICROFINANCE (DIGITAL LEND</w:t>
      </w:r>
      <w:r w:rsidR="00E027E1">
        <w:rPr>
          <w:sz w:val="26"/>
          <w:szCs w:val="26"/>
        </w:rPr>
        <w:t>ING</w:t>
      </w:r>
      <w:r>
        <w:rPr>
          <w:sz w:val="26"/>
          <w:szCs w:val="26"/>
        </w:rPr>
        <w:t xml:space="preserve">) </w:t>
      </w:r>
      <w:r>
        <w:rPr>
          <w:sz w:val="26"/>
          <w:szCs w:val="26"/>
          <w:lang w:val="en-GB"/>
        </w:rPr>
        <w:t>REGULATIONS, 202</w:t>
      </w:r>
      <w:r>
        <w:rPr>
          <w:sz w:val="26"/>
          <w:szCs w:val="26"/>
        </w:rPr>
        <w:t>5</w:t>
      </w:r>
    </w:p>
    <w:p w14:paraId="4934BE06" w14:textId="77777777" w:rsidR="004B302A" w:rsidRDefault="004B302A" w:rsidP="00366A38">
      <w:pPr>
        <w:spacing w:before="120" w:after="120" w:line="360" w:lineRule="auto"/>
        <w:jc w:val="center"/>
        <w:rPr>
          <w:sz w:val="18"/>
          <w:szCs w:val="18"/>
        </w:rPr>
      </w:pPr>
    </w:p>
    <w:p w14:paraId="076AD3A9" w14:textId="77777777" w:rsidR="004B302A" w:rsidRDefault="00FC61FD" w:rsidP="00366A38">
      <w:pPr>
        <w:spacing w:before="120" w:after="120" w:line="360" w:lineRule="auto"/>
        <w:jc w:val="center"/>
      </w:pPr>
      <w:r>
        <w:t>PART I</w:t>
      </w:r>
    </w:p>
    <w:p w14:paraId="2846A7F4" w14:textId="77777777" w:rsidR="004B302A" w:rsidRDefault="00FC61FD" w:rsidP="00456255">
      <w:pPr>
        <w:spacing w:before="120" w:after="120"/>
        <w:jc w:val="center"/>
      </w:pPr>
      <w:r>
        <w:t>PRELIMINARY PROVISIONS</w:t>
      </w:r>
    </w:p>
    <w:p w14:paraId="39A5FFE7" w14:textId="77777777" w:rsidR="004B302A" w:rsidRDefault="00FC61FD" w:rsidP="00E1164D">
      <w:pPr>
        <w:pStyle w:val="ListParagraph"/>
        <w:numPr>
          <w:ilvl w:val="0"/>
          <w:numId w:val="1"/>
        </w:numPr>
        <w:spacing w:before="120" w:after="120" w:line="360" w:lineRule="auto"/>
        <w:ind w:left="480" w:hanging="480"/>
        <w:contextualSpacing w:val="0"/>
        <w:jc w:val="both"/>
      </w:pPr>
      <w:r>
        <w:t>Citation</w:t>
      </w:r>
    </w:p>
    <w:p w14:paraId="3057069A" w14:textId="77777777" w:rsidR="004B302A" w:rsidRDefault="00FC61FD" w:rsidP="00E1164D">
      <w:pPr>
        <w:pStyle w:val="ListParagraph"/>
        <w:numPr>
          <w:ilvl w:val="0"/>
          <w:numId w:val="1"/>
        </w:numPr>
        <w:spacing w:before="120" w:after="120" w:line="360" w:lineRule="auto"/>
        <w:ind w:left="480" w:hanging="480"/>
        <w:contextualSpacing w:val="0"/>
        <w:jc w:val="both"/>
      </w:pPr>
      <w:r>
        <w:t>Application</w:t>
      </w:r>
    </w:p>
    <w:p w14:paraId="15A518F1" w14:textId="77777777" w:rsidR="004B302A" w:rsidRDefault="00FC61FD" w:rsidP="00E1164D">
      <w:pPr>
        <w:pStyle w:val="ListParagraph"/>
        <w:numPr>
          <w:ilvl w:val="0"/>
          <w:numId w:val="1"/>
        </w:numPr>
        <w:spacing w:before="120" w:after="120" w:line="360" w:lineRule="auto"/>
        <w:ind w:left="480" w:hanging="480"/>
        <w:contextualSpacing w:val="0"/>
        <w:jc w:val="both"/>
      </w:pPr>
      <w:r>
        <w:t>Interpretation</w:t>
      </w:r>
    </w:p>
    <w:p w14:paraId="79BA849A" w14:textId="77777777" w:rsidR="004B302A" w:rsidRDefault="00FC61FD" w:rsidP="00E1164D">
      <w:pPr>
        <w:pStyle w:val="ListParagraph"/>
        <w:numPr>
          <w:ilvl w:val="0"/>
          <w:numId w:val="1"/>
        </w:numPr>
        <w:spacing w:before="120" w:after="120" w:line="360" w:lineRule="auto"/>
        <w:ind w:left="480" w:hanging="480"/>
        <w:contextualSpacing w:val="0"/>
        <w:jc w:val="both"/>
      </w:pPr>
      <w:r>
        <w:t>Objectives</w:t>
      </w:r>
    </w:p>
    <w:p w14:paraId="4562B256" w14:textId="77777777" w:rsidR="004B302A" w:rsidRDefault="004B302A" w:rsidP="00E1164D">
      <w:pPr>
        <w:spacing w:before="120" w:after="120" w:line="360" w:lineRule="auto"/>
        <w:jc w:val="center"/>
        <w:rPr>
          <w:sz w:val="18"/>
          <w:szCs w:val="18"/>
        </w:rPr>
      </w:pPr>
    </w:p>
    <w:p w14:paraId="037E0AD9" w14:textId="77777777" w:rsidR="004B302A" w:rsidRDefault="00FC61FD" w:rsidP="00E1164D">
      <w:pPr>
        <w:spacing w:before="120" w:after="120" w:line="360" w:lineRule="auto"/>
        <w:jc w:val="center"/>
      </w:pPr>
      <w:r>
        <w:t>PART II</w:t>
      </w:r>
    </w:p>
    <w:p w14:paraId="1572E6E6" w14:textId="77777777" w:rsidR="004B302A" w:rsidRDefault="00FC61FD" w:rsidP="00E1164D">
      <w:pPr>
        <w:spacing w:before="120" w:after="120" w:line="360" w:lineRule="auto"/>
        <w:jc w:val="center"/>
      </w:pPr>
      <w:r>
        <w:t>DIGITAL LENDING REQUIREMENTS</w:t>
      </w:r>
    </w:p>
    <w:p w14:paraId="7410C4A4" w14:textId="682DADBA" w:rsidR="004B302A" w:rsidRDefault="0056575C" w:rsidP="00E1164D">
      <w:pPr>
        <w:pStyle w:val="ListParagraph"/>
        <w:numPr>
          <w:ilvl w:val="0"/>
          <w:numId w:val="1"/>
        </w:numPr>
        <w:spacing w:before="120" w:after="120" w:line="360" w:lineRule="auto"/>
        <w:ind w:left="480" w:hanging="480"/>
        <w:contextualSpacing w:val="0"/>
        <w:jc w:val="both"/>
      </w:pPr>
      <w:r w:rsidRPr="0056575C">
        <w:t>Eligibility Criteria</w:t>
      </w:r>
    </w:p>
    <w:p w14:paraId="5AC95D5E" w14:textId="77777777" w:rsidR="0056575C" w:rsidRDefault="0056575C" w:rsidP="00E1164D">
      <w:pPr>
        <w:pStyle w:val="ListParagraph"/>
        <w:numPr>
          <w:ilvl w:val="0"/>
          <w:numId w:val="1"/>
        </w:numPr>
        <w:spacing w:before="120" w:after="120" w:line="360" w:lineRule="auto"/>
        <w:ind w:left="480" w:hanging="480"/>
        <w:contextualSpacing w:val="0"/>
        <w:jc w:val="both"/>
      </w:pPr>
      <w:r>
        <w:t>Determination of Application</w:t>
      </w:r>
    </w:p>
    <w:p w14:paraId="674C952B" w14:textId="5E1C68AB" w:rsidR="0056575C" w:rsidRDefault="0056575C" w:rsidP="00E1164D">
      <w:pPr>
        <w:pStyle w:val="ListParagraph"/>
        <w:numPr>
          <w:ilvl w:val="0"/>
          <w:numId w:val="1"/>
        </w:numPr>
        <w:spacing w:before="120" w:after="120" w:line="360" w:lineRule="auto"/>
        <w:ind w:left="480" w:hanging="480"/>
        <w:contextualSpacing w:val="0"/>
        <w:jc w:val="both"/>
      </w:pPr>
      <w:r>
        <w:t>Transfer of Approval</w:t>
      </w:r>
    </w:p>
    <w:p w14:paraId="02E85BF7" w14:textId="2A33A6EC" w:rsidR="0056575C" w:rsidRDefault="0056575C" w:rsidP="00E1164D">
      <w:pPr>
        <w:pStyle w:val="ListParagraph"/>
        <w:numPr>
          <w:ilvl w:val="0"/>
          <w:numId w:val="1"/>
        </w:numPr>
        <w:spacing w:before="120" w:after="120" w:line="360" w:lineRule="auto"/>
        <w:ind w:left="480" w:hanging="480"/>
        <w:contextualSpacing w:val="0"/>
        <w:jc w:val="both"/>
      </w:pPr>
      <w:r w:rsidRPr="0056575C">
        <w:t xml:space="preserve">Restriction </w:t>
      </w:r>
      <w:r w:rsidR="00255A16">
        <w:t xml:space="preserve">of </w:t>
      </w:r>
      <w:r w:rsidRPr="0056575C">
        <w:t>multiple lending platforms</w:t>
      </w:r>
    </w:p>
    <w:p w14:paraId="0D1754C2" w14:textId="77777777" w:rsidR="004B302A" w:rsidRDefault="004B302A" w:rsidP="00E1164D">
      <w:pPr>
        <w:pStyle w:val="ListParagraph"/>
        <w:spacing w:before="120" w:after="120" w:line="360" w:lineRule="auto"/>
        <w:contextualSpacing w:val="0"/>
        <w:jc w:val="center"/>
        <w:rPr>
          <w:bCs/>
          <w:sz w:val="18"/>
          <w:szCs w:val="18"/>
        </w:rPr>
      </w:pPr>
    </w:p>
    <w:p w14:paraId="36334CBB" w14:textId="77777777" w:rsidR="004B302A" w:rsidRDefault="00FC61FD" w:rsidP="00E1164D">
      <w:pPr>
        <w:pStyle w:val="ListParagraph"/>
        <w:spacing w:before="120" w:after="120" w:line="360" w:lineRule="auto"/>
        <w:contextualSpacing w:val="0"/>
        <w:jc w:val="center"/>
        <w:rPr>
          <w:bCs/>
        </w:rPr>
      </w:pPr>
      <w:r>
        <w:rPr>
          <w:bCs/>
        </w:rPr>
        <w:t>PART III</w:t>
      </w:r>
    </w:p>
    <w:p w14:paraId="56836635" w14:textId="399418D2" w:rsidR="0056575C" w:rsidRPr="0056575C" w:rsidRDefault="0056575C" w:rsidP="00E1164D">
      <w:pPr>
        <w:pStyle w:val="ListParagraph"/>
        <w:spacing w:before="120" w:after="120" w:line="360" w:lineRule="auto"/>
        <w:contextualSpacing w:val="0"/>
        <w:jc w:val="center"/>
      </w:pPr>
      <w:r w:rsidRPr="0056575C">
        <w:rPr>
          <w:bCs/>
        </w:rPr>
        <w:t>DIGITAL LENDING OPERATIONS</w:t>
      </w:r>
    </w:p>
    <w:p w14:paraId="16FF2230" w14:textId="5BDC94B3" w:rsidR="0056575C" w:rsidRPr="0056575C" w:rsidRDefault="0056575C" w:rsidP="00E1164D">
      <w:pPr>
        <w:pStyle w:val="ListParagraph"/>
        <w:numPr>
          <w:ilvl w:val="0"/>
          <w:numId w:val="1"/>
        </w:numPr>
        <w:spacing w:before="120" w:after="120" w:line="360" w:lineRule="auto"/>
        <w:ind w:left="480" w:hanging="480"/>
        <w:contextualSpacing w:val="0"/>
        <w:jc w:val="both"/>
      </w:pPr>
      <w:r w:rsidRPr="00A31E77">
        <w:t>Loan granting</w:t>
      </w:r>
    </w:p>
    <w:p w14:paraId="38418672" w14:textId="2F31BF77" w:rsidR="0056575C" w:rsidRPr="0056575C" w:rsidRDefault="0056575C" w:rsidP="00E1164D">
      <w:pPr>
        <w:pStyle w:val="ListParagraph"/>
        <w:numPr>
          <w:ilvl w:val="0"/>
          <w:numId w:val="1"/>
        </w:numPr>
        <w:spacing w:before="120" w:after="120" w:line="360" w:lineRule="auto"/>
        <w:ind w:left="480" w:hanging="480"/>
        <w:contextualSpacing w:val="0"/>
        <w:jc w:val="both"/>
      </w:pPr>
      <w:r w:rsidRPr="00A31E77">
        <w:lastRenderedPageBreak/>
        <w:t>Product Approval</w:t>
      </w:r>
    </w:p>
    <w:p w14:paraId="228B07BB" w14:textId="7C5DC85A" w:rsidR="0056575C" w:rsidRPr="0056575C" w:rsidRDefault="0056575C" w:rsidP="00E1164D">
      <w:pPr>
        <w:pStyle w:val="ListParagraph"/>
        <w:numPr>
          <w:ilvl w:val="0"/>
          <w:numId w:val="1"/>
        </w:numPr>
        <w:spacing w:before="120" w:after="120" w:line="360" w:lineRule="auto"/>
        <w:ind w:left="480" w:hanging="480"/>
        <w:contextualSpacing w:val="0"/>
        <w:jc w:val="both"/>
      </w:pPr>
      <w:r w:rsidRPr="00A31E77">
        <w:t>Credit Appraisal</w:t>
      </w:r>
    </w:p>
    <w:p w14:paraId="7EB7A6CB" w14:textId="77777777" w:rsidR="0056575C" w:rsidRPr="00A31E77" w:rsidRDefault="0056575C" w:rsidP="00E1164D">
      <w:pPr>
        <w:pStyle w:val="ListParagraph"/>
        <w:numPr>
          <w:ilvl w:val="0"/>
          <w:numId w:val="1"/>
        </w:numPr>
        <w:spacing w:before="120" w:after="120" w:line="360" w:lineRule="auto"/>
        <w:ind w:left="480" w:hanging="480"/>
        <w:contextualSpacing w:val="0"/>
        <w:jc w:val="both"/>
      </w:pPr>
      <w:r w:rsidRPr="00A31E77">
        <w:t>Transaction receipts</w:t>
      </w:r>
    </w:p>
    <w:p w14:paraId="34DC2952" w14:textId="4A59E0D9" w:rsidR="0056575C" w:rsidRPr="0056575C" w:rsidRDefault="0056575C" w:rsidP="00E1164D">
      <w:pPr>
        <w:pStyle w:val="ListParagraph"/>
        <w:numPr>
          <w:ilvl w:val="0"/>
          <w:numId w:val="1"/>
        </w:numPr>
        <w:spacing w:before="120" w:after="120" w:line="360" w:lineRule="auto"/>
        <w:ind w:left="480" w:hanging="480"/>
        <w:contextualSpacing w:val="0"/>
        <w:jc w:val="both"/>
      </w:pPr>
      <w:r w:rsidRPr="00A31E77">
        <w:t>Disclosure of terms and conditions</w:t>
      </w:r>
    </w:p>
    <w:p w14:paraId="7513CB7B" w14:textId="75336E45" w:rsidR="0056575C" w:rsidRPr="0056575C" w:rsidRDefault="0056575C" w:rsidP="00E1164D">
      <w:pPr>
        <w:pStyle w:val="ListParagraph"/>
        <w:numPr>
          <w:ilvl w:val="0"/>
          <w:numId w:val="1"/>
        </w:numPr>
        <w:spacing w:before="120" w:after="120" w:line="360" w:lineRule="auto"/>
        <w:ind w:left="480" w:hanging="480"/>
        <w:contextualSpacing w:val="0"/>
        <w:jc w:val="both"/>
      </w:pPr>
      <w:r w:rsidRPr="00A31E77">
        <w:t>Debt collection practices</w:t>
      </w:r>
    </w:p>
    <w:p w14:paraId="511A4C38" w14:textId="46BE8C53" w:rsidR="0056575C" w:rsidRPr="0056575C" w:rsidRDefault="0056575C" w:rsidP="00E1164D">
      <w:pPr>
        <w:pStyle w:val="ListParagraph"/>
        <w:numPr>
          <w:ilvl w:val="0"/>
          <w:numId w:val="1"/>
        </w:numPr>
        <w:spacing w:before="120" w:after="120" w:line="360" w:lineRule="auto"/>
        <w:ind w:left="480" w:hanging="480"/>
        <w:contextualSpacing w:val="0"/>
        <w:jc w:val="both"/>
      </w:pPr>
      <w:r w:rsidRPr="00A31E77">
        <w:t>Prohibited activities</w:t>
      </w:r>
    </w:p>
    <w:p w14:paraId="171A2086" w14:textId="4EE6FC57" w:rsidR="0056575C" w:rsidRPr="0056575C" w:rsidRDefault="0056575C" w:rsidP="00E1164D">
      <w:pPr>
        <w:pStyle w:val="ListParagraph"/>
        <w:numPr>
          <w:ilvl w:val="0"/>
          <w:numId w:val="1"/>
        </w:numPr>
        <w:spacing w:before="120" w:after="120" w:line="360" w:lineRule="auto"/>
        <w:ind w:left="480" w:hanging="480"/>
        <w:contextualSpacing w:val="0"/>
        <w:jc w:val="both"/>
      </w:pPr>
      <w:r w:rsidRPr="00A31E77">
        <w:t>Closure of digital lending platform</w:t>
      </w:r>
    </w:p>
    <w:p w14:paraId="72459D36" w14:textId="70C18D4F" w:rsidR="004B302A" w:rsidRDefault="0056575C" w:rsidP="00E1164D">
      <w:pPr>
        <w:pStyle w:val="ListParagraph"/>
        <w:numPr>
          <w:ilvl w:val="0"/>
          <w:numId w:val="1"/>
        </w:numPr>
        <w:spacing w:before="120" w:after="120" w:line="360" w:lineRule="auto"/>
        <w:ind w:left="480" w:hanging="480"/>
        <w:contextualSpacing w:val="0"/>
        <w:jc w:val="both"/>
      </w:pPr>
      <w:r w:rsidRPr="00A31E77">
        <w:t>Business continuity</w:t>
      </w:r>
      <w:r w:rsidR="00FC61FD">
        <w:t xml:space="preserve"> </w:t>
      </w:r>
    </w:p>
    <w:p w14:paraId="73AD0578" w14:textId="75E9BEA7" w:rsidR="004B302A" w:rsidRDefault="00A31E77" w:rsidP="00E1164D">
      <w:pPr>
        <w:pStyle w:val="ListParagraph"/>
        <w:spacing w:before="120" w:after="120" w:line="360" w:lineRule="auto"/>
        <w:contextualSpacing w:val="0"/>
        <w:jc w:val="center"/>
        <w:rPr>
          <w:bCs/>
        </w:rPr>
      </w:pPr>
      <w:r>
        <w:rPr>
          <w:bCs/>
        </w:rPr>
        <w:t>PART IV</w:t>
      </w:r>
    </w:p>
    <w:p w14:paraId="4FB7B950" w14:textId="77777777" w:rsidR="004B302A" w:rsidRDefault="00FC61FD" w:rsidP="00E1164D">
      <w:pPr>
        <w:pStyle w:val="ListParagraph"/>
        <w:spacing w:before="120" w:after="120" w:line="360" w:lineRule="auto"/>
        <w:contextualSpacing w:val="0"/>
        <w:jc w:val="center"/>
        <w:rPr>
          <w:bCs/>
        </w:rPr>
      </w:pPr>
      <w:r>
        <w:rPr>
          <w:bCs/>
        </w:rPr>
        <w:t>GENERAL PROVISIONS</w:t>
      </w:r>
    </w:p>
    <w:p w14:paraId="32CB6519" w14:textId="77777777" w:rsidR="00A31E77" w:rsidRPr="00A31E77" w:rsidRDefault="00A31E77" w:rsidP="00E1164D">
      <w:pPr>
        <w:pStyle w:val="ListParagraph"/>
        <w:numPr>
          <w:ilvl w:val="0"/>
          <w:numId w:val="1"/>
        </w:numPr>
        <w:spacing w:before="120" w:after="120" w:line="360" w:lineRule="auto"/>
        <w:ind w:left="480" w:hanging="480"/>
        <w:contextualSpacing w:val="0"/>
        <w:jc w:val="both"/>
      </w:pPr>
      <w:r w:rsidRPr="00A31E77">
        <w:t xml:space="preserve">Data protection </w:t>
      </w:r>
    </w:p>
    <w:p w14:paraId="5AF25857" w14:textId="2A5C4650" w:rsidR="00A31E77" w:rsidRPr="00A31E77" w:rsidRDefault="00A31E77" w:rsidP="00E1164D">
      <w:pPr>
        <w:pStyle w:val="ListParagraph"/>
        <w:numPr>
          <w:ilvl w:val="0"/>
          <w:numId w:val="1"/>
        </w:numPr>
        <w:spacing w:before="120" w:after="120" w:line="360" w:lineRule="auto"/>
        <w:ind w:left="480" w:hanging="480"/>
        <w:contextualSpacing w:val="0"/>
        <w:jc w:val="both"/>
      </w:pPr>
      <w:r w:rsidRPr="00A31E77">
        <w:t>Suspension or revocation of approval.</w:t>
      </w:r>
    </w:p>
    <w:p w14:paraId="57BF1EC6" w14:textId="53206454" w:rsidR="00A31E77" w:rsidRPr="00A31E77" w:rsidRDefault="00FC61FD" w:rsidP="00E1164D">
      <w:pPr>
        <w:pStyle w:val="ListParagraph"/>
        <w:numPr>
          <w:ilvl w:val="0"/>
          <w:numId w:val="1"/>
        </w:numPr>
        <w:spacing w:before="120" w:after="120" w:line="360" w:lineRule="auto"/>
        <w:ind w:left="480" w:hanging="480"/>
        <w:contextualSpacing w:val="0"/>
        <w:jc w:val="both"/>
      </w:pPr>
      <w:r w:rsidRPr="00A31E77">
        <w:t>Sa</w:t>
      </w:r>
      <w:r>
        <w:t>nctions and Penalties</w:t>
      </w:r>
    </w:p>
    <w:p w14:paraId="680A4958" w14:textId="77777777" w:rsidR="004B302A" w:rsidRDefault="00FC61FD" w:rsidP="00E1164D">
      <w:pPr>
        <w:pStyle w:val="ListParagraph"/>
        <w:numPr>
          <w:ilvl w:val="0"/>
          <w:numId w:val="1"/>
        </w:numPr>
        <w:spacing w:before="120" w:after="120" w:line="360" w:lineRule="auto"/>
        <w:ind w:left="480" w:hanging="480"/>
        <w:contextualSpacing w:val="0"/>
        <w:jc w:val="both"/>
        <w:rPr>
          <w:bCs/>
          <w:iCs/>
        </w:rPr>
      </w:pPr>
      <w:r>
        <w:t>Rev</w:t>
      </w:r>
      <w:r>
        <w:rPr>
          <w:bCs/>
          <w:iCs/>
        </w:rPr>
        <w:t>ocation</w:t>
      </w:r>
    </w:p>
    <w:p w14:paraId="0116E251" w14:textId="77777777" w:rsidR="004B302A" w:rsidRDefault="004B302A" w:rsidP="00366A38">
      <w:pPr>
        <w:pStyle w:val="ListParagraph"/>
        <w:spacing w:before="120" w:after="120" w:line="360" w:lineRule="auto"/>
        <w:contextualSpacing w:val="0"/>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6827"/>
      </w:tblGrid>
      <w:tr w:rsidR="004B302A" w:rsidRPr="009845B3" w14:paraId="087AE2EB" w14:textId="77777777">
        <w:trPr>
          <w:trHeight w:val="145"/>
        </w:trPr>
        <w:tc>
          <w:tcPr>
            <w:tcW w:w="5000" w:type="pct"/>
            <w:gridSpan w:val="2"/>
          </w:tcPr>
          <w:p w14:paraId="103A2983" w14:textId="77777777" w:rsidR="004B302A" w:rsidRPr="009845B3" w:rsidRDefault="00FC61FD" w:rsidP="00E1164D">
            <w:pPr>
              <w:spacing w:before="120" w:after="120" w:line="360" w:lineRule="auto"/>
              <w:jc w:val="center"/>
              <w:rPr>
                <w:b/>
              </w:rPr>
            </w:pPr>
            <w:bookmarkStart w:id="1" w:name="_Toc387919237"/>
            <w:r w:rsidRPr="009845B3">
              <w:rPr>
                <w:b/>
              </w:rPr>
              <w:t>PART I</w:t>
            </w:r>
            <w:bookmarkEnd w:id="1"/>
          </w:p>
          <w:p w14:paraId="22574190" w14:textId="77777777" w:rsidR="004B302A" w:rsidRPr="009845B3" w:rsidRDefault="00FC61FD" w:rsidP="00E1164D">
            <w:pPr>
              <w:spacing w:before="120" w:after="120" w:line="360" w:lineRule="auto"/>
              <w:jc w:val="center"/>
              <w:rPr>
                <w:bCs/>
              </w:rPr>
            </w:pPr>
            <w:bookmarkStart w:id="2" w:name="_Toc387919238"/>
            <w:r w:rsidRPr="009845B3">
              <w:rPr>
                <w:b/>
              </w:rPr>
              <w:t>PRELIMINARY PROVISIONS</w:t>
            </w:r>
            <w:bookmarkEnd w:id="2"/>
          </w:p>
        </w:tc>
      </w:tr>
      <w:tr w:rsidR="004B302A" w:rsidRPr="009845B3" w14:paraId="3B5BAE7A" w14:textId="77777777" w:rsidTr="00B65C5B">
        <w:trPr>
          <w:trHeight w:val="145"/>
        </w:trPr>
        <w:tc>
          <w:tcPr>
            <w:tcW w:w="1214" w:type="pct"/>
          </w:tcPr>
          <w:p w14:paraId="6D600E49" w14:textId="77777777" w:rsidR="004B302A" w:rsidRPr="009845B3" w:rsidRDefault="00FC61FD" w:rsidP="00E1164D">
            <w:pPr>
              <w:spacing w:before="120" w:after="120" w:line="360" w:lineRule="auto"/>
              <w:jc w:val="both"/>
              <w:rPr>
                <w:bCs/>
                <w:iCs/>
                <w:sz w:val="18"/>
                <w:szCs w:val="18"/>
              </w:rPr>
            </w:pPr>
            <w:bookmarkStart w:id="3" w:name="_Toc387919239"/>
            <w:r w:rsidRPr="009845B3">
              <w:rPr>
                <w:bCs/>
                <w:iCs/>
                <w:sz w:val="18"/>
                <w:szCs w:val="18"/>
              </w:rPr>
              <w:t>Citation</w:t>
            </w:r>
            <w:bookmarkEnd w:id="3"/>
          </w:p>
        </w:tc>
        <w:tc>
          <w:tcPr>
            <w:tcW w:w="3786" w:type="pct"/>
          </w:tcPr>
          <w:p w14:paraId="1910FA36" w14:textId="342A8DCC" w:rsidR="004B302A" w:rsidRPr="009845B3" w:rsidRDefault="00FC61FD" w:rsidP="00E1164D">
            <w:pPr>
              <w:numPr>
                <w:ilvl w:val="0"/>
                <w:numId w:val="2"/>
              </w:numPr>
              <w:spacing w:before="120" w:after="120" w:line="360" w:lineRule="auto"/>
              <w:ind w:left="400" w:hanging="360"/>
              <w:jc w:val="both"/>
            </w:pPr>
            <w:r w:rsidRPr="009845B3">
              <w:t xml:space="preserve">These Regulations may be cited as the </w:t>
            </w:r>
            <w:r w:rsidRPr="009845B3">
              <w:rPr>
                <w:i/>
                <w:iCs/>
              </w:rPr>
              <w:t>Microfinance (Digital Lend</w:t>
            </w:r>
            <w:r w:rsidR="00F93DDF" w:rsidRPr="009845B3">
              <w:rPr>
                <w:i/>
                <w:iCs/>
              </w:rPr>
              <w:t>ing</w:t>
            </w:r>
            <w:r w:rsidRPr="009845B3">
              <w:rPr>
                <w:i/>
                <w:iCs/>
              </w:rPr>
              <w:t>) Regulations, 202</w:t>
            </w:r>
            <w:r w:rsidR="00F93DDF" w:rsidRPr="009845B3">
              <w:rPr>
                <w:i/>
                <w:iCs/>
              </w:rPr>
              <w:t>5</w:t>
            </w:r>
            <w:r w:rsidRPr="009845B3">
              <w:t>.</w:t>
            </w:r>
          </w:p>
        </w:tc>
      </w:tr>
      <w:tr w:rsidR="004B302A" w:rsidRPr="009845B3" w14:paraId="29A2BC1D" w14:textId="77777777" w:rsidTr="00B65C5B">
        <w:trPr>
          <w:trHeight w:val="145"/>
        </w:trPr>
        <w:tc>
          <w:tcPr>
            <w:tcW w:w="1214" w:type="pct"/>
          </w:tcPr>
          <w:p w14:paraId="179B5B80" w14:textId="2C2CABAC" w:rsidR="004B302A" w:rsidRPr="009845B3" w:rsidRDefault="00FC61FD" w:rsidP="00E1164D">
            <w:pPr>
              <w:spacing w:before="120" w:after="120" w:line="360" w:lineRule="auto"/>
              <w:jc w:val="both"/>
              <w:rPr>
                <w:bCs/>
                <w:iCs/>
                <w:sz w:val="18"/>
                <w:szCs w:val="18"/>
              </w:rPr>
            </w:pPr>
            <w:bookmarkStart w:id="4" w:name="_Toc387919240"/>
            <w:r w:rsidRPr="009845B3">
              <w:rPr>
                <w:bCs/>
                <w:iCs/>
                <w:sz w:val="18"/>
                <w:szCs w:val="18"/>
              </w:rPr>
              <w:t>Application</w:t>
            </w:r>
            <w:bookmarkEnd w:id="4"/>
          </w:p>
        </w:tc>
        <w:tc>
          <w:tcPr>
            <w:tcW w:w="3786" w:type="pct"/>
          </w:tcPr>
          <w:p w14:paraId="3075935A" w14:textId="1AECC8FD" w:rsidR="004B302A" w:rsidRPr="009845B3" w:rsidRDefault="00326AF1" w:rsidP="00B6597B">
            <w:pPr>
              <w:numPr>
                <w:ilvl w:val="0"/>
                <w:numId w:val="2"/>
              </w:numPr>
              <w:spacing w:before="120" w:after="120" w:line="360" w:lineRule="auto"/>
              <w:ind w:left="400" w:hanging="360"/>
              <w:jc w:val="both"/>
            </w:pPr>
            <w:r>
              <w:t xml:space="preserve">These Regulations </w:t>
            </w:r>
            <w:r w:rsidR="00FC61FD" w:rsidRPr="009845B3">
              <w:t xml:space="preserve">shall apply to </w:t>
            </w:r>
            <w:r w:rsidR="008D5135" w:rsidRPr="009845B3">
              <w:rPr>
                <w:iCs/>
              </w:rPr>
              <w:t>Non Deposit Taking Microfinance Service Providers</w:t>
            </w:r>
            <w:r w:rsidR="00FC61FD" w:rsidRPr="009845B3">
              <w:t xml:space="preserve"> </w:t>
            </w:r>
            <w:r w:rsidR="008D5135" w:rsidRPr="009845B3">
              <w:t>engaged in digital lending</w:t>
            </w:r>
            <w:r w:rsidR="00B6597B">
              <w:t xml:space="preserve"> in Mainland Tanzania</w:t>
            </w:r>
            <w:r w:rsidR="00FC61FD" w:rsidRPr="009845B3">
              <w:t>.</w:t>
            </w:r>
          </w:p>
        </w:tc>
      </w:tr>
      <w:tr w:rsidR="004B302A" w:rsidRPr="009845B3" w14:paraId="2FAF036D" w14:textId="77777777" w:rsidTr="00B65C5B">
        <w:trPr>
          <w:trHeight w:val="145"/>
        </w:trPr>
        <w:tc>
          <w:tcPr>
            <w:tcW w:w="1214" w:type="pct"/>
          </w:tcPr>
          <w:p w14:paraId="631764E6" w14:textId="77777777" w:rsidR="004B302A" w:rsidRPr="009845B3" w:rsidRDefault="00FC61FD" w:rsidP="00E1164D">
            <w:pPr>
              <w:spacing w:before="120" w:after="120" w:line="360" w:lineRule="auto"/>
              <w:jc w:val="both"/>
              <w:rPr>
                <w:b/>
                <w:bCs/>
                <w:i/>
                <w:iCs/>
                <w:sz w:val="18"/>
                <w:szCs w:val="18"/>
              </w:rPr>
            </w:pPr>
            <w:bookmarkStart w:id="5" w:name="_Toc387919241"/>
            <w:r w:rsidRPr="009845B3">
              <w:rPr>
                <w:bCs/>
                <w:iCs/>
                <w:sz w:val="18"/>
                <w:szCs w:val="18"/>
              </w:rPr>
              <w:t>Interpretation</w:t>
            </w:r>
            <w:bookmarkEnd w:id="5"/>
            <w:r w:rsidRPr="009845B3">
              <w:rPr>
                <w:bCs/>
                <w:iCs/>
                <w:sz w:val="18"/>
                <w:szCs w:val="18"/>
              </w:rPr>
              <w:t xml:space="preserve">   </w:t>
            </w:r>
          </w:p>
        </w:tc>
        <w:tc>
          <w:tcPr>
            <w:tcW w:w="3786" w:type="pct"/>
          </w:tcPr>
          <w:p w14:paraId="1386A685" w14:textId="77777777" w:rsidR="004B302A" w:rsidRPr="009845B3" w:rsidRDefault="00FC61FD" w:rsidP="00E1164D">
            <w:pPr>
              <w:numPr>
                <w:ilvl w:val="0"/>
                <w:numId w:val="2"/>
              </w:numPr>
              <w:spacing w:before="120" w:after="120" w:line="360" w:lineRule="auto"/>
              <w:ind w:left="400" w:hanging="360"/>
              <w:jc w:val="both"/>
            </w:pPr>
            <w:r w:rsidRPr="009845B3">
              <w:t>In these Regulations, unless the context otherwise requires:</w:t>
            </w:r>
          </w:p>
        </w:tc>
      </w:tr>
      <w:tr w:rsidR="004B302A" w:rsidRPr="009845B3" w14:paraId="785997B0" w14:textId="77777777" w:rsidTr="00B65C5B">
        <w:trPr>
          <w:trHeight w:val="145"/>
        </w:trPr>
        <w:tc>
          <w:tcPr>
            <w:tcW w:w="1214" w:type="pct"/>
          </w:tcPr>
          <w:p w14:paraId="68232E88" w14:textId="06E92FE9" w:rsidR="004B302A" w:rsidRPr="009845B3" w:rsidRDefault="00FC61FD" w:rsidP="00E1164D">
            <w:pPr>
              <w:spacing w:before="120" w:after="120" w:line="360" w:lineRule="auto"/>
              <w:jc w:val="both"/>
              <w:rPr>
                <w:sz w:val="18"/>
                <w:szCs w:val="18"/>
              </w:rPr>
            </w:pPr>
            <w:r w:rsidRPr="009845B3">
              <w:rPr>
                <w:sz w:val="18"/>
                <w:szCs w:val="18"/>
              </w:rPr>
              <w:t>Cap. 407</w:t>
            </w:r>
          </w:p>
        </w:tc>
        <w:tc>
          <w:tcPr>
            <w:tcW w:w="3786" w:type="pct"/>
          </w:tcPr>
          <w:p w14:paraId="28BD119E" w14:textId="49F51F4B" w:rsidR="004B302A" w:rsidRPr="009845B3" w:rsidRDefault="00FC61FD" w:rsidP="00E1164D">
            <w:pPr>
              <w:spacing w:before="120" w:after="120" w:line="360" w:lineRule="auto"/>
              <w:jc w:val="both"/>
            </w:pPr>
            <w:r w:rsidRPr="009845B3">
              <w:t xml:space="preserve">“Act” means the </w:t>
            </w:r>
            <w:r w:rsidR="00EA2FA9" w:rsidRPr="009845B3">
              <w:rPr>
                <w:i/>
                <w:iCs/>
              </w:rPr>
              <w:t>Microfinance Act</w:t>
            </w:r>
            <w:r w:rsidRPr="009845B3">
              <w:t>.</w:t>
            </w:r>
          </w:p>
        </w:tc>
      </w:tr>
      <w:tr w:rsidR="004B302A" w:rsidRPr="009845B3" w14:paraId="4673EB68" w14:textId="77777777" w:rsidTr="00B65C5B">
        <w:trPr>
          <w:trHeight w:val="145"/>
        </w:trPr>
        <w:tc>
          <w:tcPr>
            <w:tcW w:w="1214" w:type="pct"/>
          </w:tcPr>
          <w:p w14:paraId="201D2B1C" w14:textId="77777777" w:rsidR="004B302A" w:rsidRPr="009845B3" w:rsidRDefault="004B302A" w:rsidP="00E1164D">
            <w:pPr>
              <w:spacing w:before="120" w:after="120" w:line="360" w:lineRule="auto"/>
              <w:jc w:val="both"/>
              <w:rPr>
                <w:sz w:val="18"/>
                <w:szCs w:val="18"/>
              </w:rPr>
            </w:pPr>
          </w:p>
        </w:tc>
        <w:tc>
          <w:tcPr>
            <w:tcW w:w="3786" w:type="pct"/>
          </w:tcPr>
          <w:p w14:paraId="1A0B8181" w14:textId="23D6348C" w:rsidR="004B302A" w:rsidRPr="009845B3" w:rsidRDefault="00FC61FD" w:rsidP="00E1164D">
            <w:pPr>
              <w:spacing w:before="120" w:after="120" w:line="360" w:lineRule="auto"/>
              <w:jc w:val="both"/>
            </w:pPr>
            <w:r w:rsidRPr="009845B3">
              <w:t>“app distribution platform” means a service or environment where mobile applications are made available fo</w:t>
            </w:r>
            <w:r w:rsidR="00AC469D" w:rsidRPr="009845B3">
              <w:t>r download and use by consumers</w:t>
            </w:r>
            <w:r w:rsidRPr="009845B3">
              <w:t>.</w:t>
            </w:r>
          </w:p>
        </w:tc>
      </w:tr>
      <w:tr w:rsidR="004B302A" w:rsidRPr="009845B3" w14:paraId="67770EB9" w14:textId="77777777" w:rsidTr="00B65C5B">
        <w:trPr>
          <w:trHeight w:val="145"/>
        </w:trPr>
        <w:tc>
          <w:tcPr>
            <w:tcW w:w="1214" w:type="pct"/>
          </w:tcPr>
          <w:p w14:paraId="681AE1CD" w14:textId="7E725CC1" w:rsidR="004B302A" w:rsidRPr="009845B3" w:rsidRDefault="00F4764F" w:rsidP="00E1164D">
            <w:pPr>
              <w:spacing w:before="120" w:after="120" w:line="360" w:lineRule="auto"/>
              <w:jc w:val="both"/>
              <w:rPr>
                <w:sz w:val="18"/>
                <w:szCs w:val="18"/>
              </w:rPr>
            </w:pPr>
            <w:r>
              <w:rPr>
                <w:sz w:val="18"/>
                <w:szCs w:val="18"/>
              </w:rPr>
              <w:t xml:space="preserve">Cap. </w:t>
            </w:r>
            <w:r w:rsidR="00FC61FD" w:rsidRPr="009845B3">
              <w:rPr>
                <w:sz w:val="18"/>
                <w:szCs w:val="18"/>
              </w:rPr>
              <w:t>197</w:t>
            </w:r>
          </w:p>
        </w:tc>
        <w:tc>
          <w:tcPr>
            <w:tcW w:w="3786" w:type="pct"/>
          </w:tcPr>
          <w:p w14:paraId="6A555A53" w14:textId="0214DF1C" w:rsidR="004B302A" w:rsidRPr="009845B3" w:rsidRDefault="00FC61FD" w:rsidP="00E1164D">
            <w:pPr>
              <w:spacing w:before="120" w:after="120" w:line="360" w:lineRule="auto"/>
              <w:jc w:val="both"/>
            </w:pPr>
            <w:r w:rsidRPr="009845B3">
              <w:t xml:space="preserve">“Bank” has the meaning ascribed to it under the </w:t>
            </w:r>
            <w:r w:rsidRPr="009845B3">
              <w:rPr>
                <w:i/>
                <w:iCs/>
              </w:rPr>
              <w:t>Bank of Tanzania Act</w:t>
            </w:r>
            <w:r w:rsidR="008D6005" w:rsidRPr="009845B3">
              <w:t>.</w:t>
            </w:r>
          </w:p>
        </w:tc>
      </w:tr>
      <w:tr w:rsidR="004B302A" w:rsidRPr="009845B3" w14:paraId="5276C7B0" w14:textId="77777777" w:rsidTr="00B65C5B">
        <w:trPr>
          <w:trHeight w:val="145"/>
        </w:trPr>
        <w:tc>
          <w:tcPr>
            <w:tcW w:w="1214" w:type="pct"/>
          </w:tcPr>
          <w:p w14:paraId="3FF6C6C2" w14:textId="77777777" w:rsidR="004B302A" w:rsidRPr="009845B3" w:rsidRDefault="004B302A" w:rsidP="00E1164D">
            <w:pPr>
              <w:spacing w:before="120" w:after="120" w:line="360" w:lineRule="auto"/>
              <w:jc w:val="both"/>
              <w:rPr>
                <w:sz w:val="18"/>
                <w:szCs w:val="18"/>
              </w:rPr>
            </w:pPr>
          </w:p>
        </w:tc>
        <w:tc>
          <w:tcPr>
            <w:tcW w:w="3786" w:type="pct"/>
          </w:tcPr>
          <w:p w14:paraId="7933C76E" w14:textId="7B77A191" w:rsidR="009D5A25" w:rsidRPr="009845B3" w:rsidRDefault="009D5A25" w:rsidP="00E1164D">
            <w:pPr>
              <w:spacing w:before="120" w:after="120" w:line="360" w:lineRule="auto"/>
              <w:jc w:val="both"/>
            </w:pPr>
            <w:r w:rsidRPr="009845B3">
              <w:t xml:space="preserve">“digital </w:t>
            </w:r>
            <w:r w:rsidR="00FC61FD" w:rsidRPr="009845B3">
              <w:t>lender” means a non-deposit taking microfinance service provider carrying out lending activities, from the loan application, approval, disbursement and repayment through digital channels.</w:t>
            </w:r>
          </w:p>
        </w:tc>
      </w:tr>
      <w:tr w:rsidR="004B302A" w:rsidRPr="009845B3" w14:paraId="1A6E623E" w14:textId="77777777" w:rsidTr="00B65C5B">
        <w:trPr>
          <w:trHeight w:val="145"/>
        </w:trPr>
        <w:tc>
          <w:tcPr>
            <w:tcW w:w="1214" w:type="pct"/>
          </w:tcPr>
          <w:p w14:paraId="5CAD51F9" w14:textId="77777777" w:rsidR="004B302A" w:rsidRPr="009845B3" w:rsidRDefault="004B302A" w:rsidP="00E1164D">
            <w:pPr>
              <w:spacing w:before="120" w:after="120" w:line="360" w:lineRule="auto"/>
              <w:jc w:val="both"/>
              <w:rPr>
                <w:sz w:val="18"/>
                <w:szCs w:val="18"/>
              </w:rPr>
            </w:pPr>
          </w:p>
        </w:tc>
        <w:tc>
          <w:tcPr>
            <w:tcW w:w="3786" w:type="pct"/>
          </w:tcPr>
          <w:p w14:paraId="002EB1FA" w14:textId="63A314C4" w:rsidR="004B302A" w:rsidRPr="009845B3" w:rsidRDefault="00FC61FD" w:rsidP="00E1164D">
            <w:pPr>
              <w:spacing w:before="120" w:after="120" w:line="360" w:lineRule="auto"/>
              <w:jc w:val="both"/>
            </w:pPr>
            <w:r w:rsidRPr="009845B3">
              <w:t>“digital lending platform” refers to a channel through which the digital le</w:t>
            </w:r>
            <w:r w:rsidR="009D5A25" w:rsidRPr="009845B3">
              <w:t>nder offers its digital loan products</w:t>
            </w:r>
            <w:r w:rsidRPr="009845B3">
              <w:t>.</w:t>
            </w:r>
          </w:p>
        </w:tc>
      </w:tr>
      <w:tr w:rsidR="004B302A" w:rsidRPr="009845B3" w14:paraId="293C6C1C" w14:textId="77777777" w:rsidTr="00B65C5B">
        <w:trPr>
          <w:trHeight w:val="145"/>
        </w:trPr>
        <w:tc>
          <w:tcPr>
            <w:tcW w:w="1214" w:type="pct"/>
          </w:tcPr>
          <w:p w14:paraId="28B4B198" w14:textId="77777777" w:rsidR="004B302A" w:rsidRPr="009845B3" w:rsidRDefault="004B302A" w:rsidP="00E1164D">
            <w:pPr>
              <w:spacing w:before="120" w:after="120" w:line="360" w:lineRule="auto"/>
              <w:jc w:val="both"/>
              <w:rPr>
                <w:sz w:val="18"/>
                <w:szCs w:val="18"/>
              </w:rPr>
            </w:pPr>
          </w:p>
        </w:tc>
        <w:tc>
          <w:tcPr>
            <w:tcW w:w="3786" w:type="pct"/>
          </w:tcPr>
          <w:p w14:paraId="370DD8A1" w14:textId="21956295" w:rsidR="004B302A" w:rsidRPr="009845B3" w:rsidRDefault="003E6280" w:rsidP="00E1164D">
            <w:pPr>
              <w:spacing w:before="120" w:after="120" w:line="360" w:lineRule="auto"/>
              <w:jc w:val="both"/>
            </w:pPr>
            <w:r w:rsidRPr="009845B3">
              <w:t>“e</w:t>
            </w:r>
            <w:r w:rsidR="00FC61FD" w:rsidRPr="009845B3">
              <w:t xml:space="preserve">lectronic </w:t>
            </w:r>
            <w:r w:rsidRPr="009845B3">
              <w:t>know your customer</w:t>
            </w:r>
            <w:r w:rsidR="002777A6" w:rsidRPr="009845B3">
              <w:t xml:space="preserve">” means the process of verifying </w:t>
            </w:r>
            <w:r w:rsidR="00FC61FD" w:rsidRPr="009845B3">
              <w:t>the identity of a cu</w:t>
            </w:r>
            <w:r w:rsidR="002777A6" w:rsidRPr="009845B3">
              <w:t>stomer through electronic means</w:t>
            </w:r>
            <w:r w:rsidR="00FC61FD" w:rsidRPr="009845B3">
              <w:t>.</w:t>
            </w:r>
          </w:p>
        </w:tc>
      </w:tr>
      <w:tr w:rsidR="004B302A" w:rsidRPr="009845B3" w14:paraId="772B1668" w14:textId="77777777" w:rsidTr="00B65C5B">
        <w:trPr>
          <w:trHeight w:val="145"/>
        </w:trPr>
        <w:tc>
          <w:tcPr>
            <w:tcW w:w="1214" w:type="pct"/>
          </w:tcPr>
          <w:p w14:paraId="0E0C3CED" w14:textId="77777777" w:rsidR="004B302A" w:rsidRPr="009845B3" w:rsidRDefault="004B302A" w:rsidP="00E1164D">
            <w:pPr>
              <w:spacing w:before="120" w:after="120" w:line="360" w:lineRule="auto"/>
              <w:jc w:val="both"/>
              <w:rPr>
                <w:sz w:val="18"/>
                <w:szCs w:val="18"/>
              </w:rPr>
            </w:pPr>
          </w:p>
        </w:tc>
        <w:tc>
          <w:tcPr>
            <w:tcW w:w="3786" w:type="pct"/>
          </w:tcPr>
          <w:p w14:paraId="0689FFE8" w14:textId="1B746CE3" w:rsidR="004B302A" w:rsidRPr="009845B3" w:rsidRDefault="00FC61FD" w:rsidP="00E1164D">
            <w:pPr>
              <w:spacing w:before="120" w:after="120" w:line="360" w:lineRule="auto"/>
              <w:jc w:val="both"/>
            </w:pPr>
            <w:r w:rsidRPr="009845B3">
              <w:t xml:space="preserve">“hosting platform” means a service that allows </w:t>
            </w:r>
            <w:r w:rsidR="00E8033E" w:rsidRPr="009845B3">
              <w:t xml:space="preserve">digital lender </w:t>
            </w:r>
            <w:r w:rsidRPr="009845B3">
              <w:t>to store website files and make them accessible on the internet.</w:t>
            </w:r>
          </w:p>
        </w:tc>
      </w:tr>
      <w:tr w:rsidR="004B302A" w:rsidRPr="009845B3" w14:paraId="4D699003" w14:textId="77777777" w:rsidTr="00B65C5B">
        <w:trPr>
          <w:trHeight w:val="145"/>
        </w:trPr>
        <w:tc>
          <w:tcPr>
            <w:tcW w:w="1214" w:type="pct"/>
          </w:tcPr>
          <w:p w14:paraId="2B1869D5" w14:textId="77777777" w:rsidR="004B302A" w:rsidRPr="009845B3" w:rsidRDefault="004B302A" w:rsidP="00E1164D">
            <w:pPr>
              <w:spacing w:before="120" w:after="120" w:line="360" w:lineRule="auto"/>
              <w:jc w:val="both"/>
              <w:rPr>
                <w:sz w:val="18"/>
                <w:szCs w:val="18"/>
              </w:rPr>
            </w:pPr>
          </w:p>
        </w:tc>
        <w:tc>
          <w:tcPr>
            <w:tcW w:w="3786" w:type="pct"/>
          </w:tcPr>
          <w:p w14:paraId="62A0C9C6" w14:textId="144679A6" w:rsidR="004B302A" w:rsidRPr="009845B3" w:rsidRDefault="00FC61FD" w:rsidP="00E1164D">
            <w:pPr>
              <w:spacing w:before="120" w:after="120" w:line="360" w:lineRule="auto"/>
              <w:jc w:val="both"/>
            </w:pPr>
            <w:r w:rsidRPr="009845B3">
              <w:t>"landing page" means a specific web page or screen in a mobile a</w:t>
            </w:r>
            <w:r w:rsidR="006F688F" w:rsidRPr="009845B3">
              <w:t>pplication designed to capture visitor</w:t>
            </w:r>
            <w:r w:rsidRPr="009845B3">
              <w:t>s</w:t>
            </w:r>
            <w:r w:rsidR="006F688F" w:rsidRPr="009845B3">
              <w:t>’</w:t>
            </w:r>
            <w:r w:rsidRPr="009845B3">
              <w:t xml:space="preserve"> attention and guide them toward a particular action.</w:t>
            </w:r>
          </w:p>
        </w:tc>
      </w:tr>
      <w:tr w:rsidR="004B302A" w:rsidRPr="009845B3" w14:paraId="65829D5A" w14:textId="77777777" w:rsidTr="00B65C5B">
        <w:trPr>
          <w:trHeight w:val="145"/>
        </w:trPr>
        <w:tc>
          <w:tcPr>
            <w:tcW w:w="1214" w:type="pct"/>
            <w:vMerge w:val="restart"/>
          </w:tcPr>
          <w:p w14:paraId="53BEDEDD" w14:textId="77777777" w:rsidR="004B302A" w:rsidRPr="009845B3" w:rsidRDefault="00FC61FD" w:rsidP="00E1164D">
            <w:pPr>
              <w:spacing w:before="120" w:after="120" w:line="360" w:lineRule="auto"/>
              <w:jc w:val="both"/>
              <w:rPr>
                <w:b/>
                <w:bCs/>
                <w:i/>
                <w:iCs/>
                <w:sz w:val="18"/>
                <w:szCs w:val="18"/>
              </w:rPr>
            </w:pPr>
            <w:bookmarkStart w:id="6" w:name="_Toc387919242"/>
            <w:r w:rsidRPr="009845B3">
              <w:rPr>
                <w:bCs/>
                <w:iCs/>
                <w:sz w:val="18"/>
                <w:szCs w:val="18"/>
              </w:rPr>
              <w:t>Objectives</w:t>
            </w:r>
            <w:bookmarkEnd w:id="6"/>
          </w:p>
        </w:tc>
        <w:tc>
          <w:tcPr>
            <w:tcW w:w="3786" w:type="pct"/>
          </w:tcPr>
          <w:p w14:paraId="43927AED" w14:textId="5343FDE8" w:rsidR="004B302A" w:rsidRPr="009845B3" w:rsidRDefault="00FC61FD" w:rsidP="00E1164D">
            <w:pPr>
              <w:numPr>
                <w:ilvl w:val="0"/>
                <w:numId w:val="2"/>
              </w:numPr>
              <w:autoSpaceDE w:val="0"/>
              <w:autoSpaceDN w:val="0"/>
              <w:adjustRightInd w:val="0"/>
              <w:spacing w:before="120" w:after="120" w:line="360" w:lineRule="auto"/>
              <w:ind w:left="220" w:hanging="270"/>
              <w:jc w:val="both"/>
              <w:rPr>
                <w:rFonts w:eastAsiaTheme="minorHAnsi"/>
                <w:lang w:val="en-GB"/>
              </w:rPr>
            </w:pPr>
            <w:r w:rsidRPr="009845B3">
              <w:t xml:space="preserve">The objectives of these Regulations are to </w:t>
            </w:r>
            <w:r w:rsidRPr="009845B3">
              <w:rPr>
                <w:rFonts w:eastAsiaTheme="minorHAnsi"/>
                <w:lang w:val="en-GB"/>
              </w:rPr>
              <w:t xml:space="preserve">provide guidance to digital lenders on digital lending activities; including to: </w:t>
            </w:r>
          </w:p>
        </w:tc>
      </w:tr>
      <w:tr w:rsidR="004B302A" w:rsidRPr="009845B3" w14:paraId="77D3DA96" w14:textId="77777777" w:rsidTr="00B65C5B">
        <w:trPr>
          <w:trHeight w:val="145"/>
        </w:trPr>
        <w:tc>
          <w:tcPr>
            <w:tcW w:w="1214" w:type="pct"/>
            <w:vMerge/>
          </w:tcPr>
          <w:p w14:paraId="496691B6" w14:textId="77777777" w:rsidR="004B302A" w:rsidRPr="009845B3" w:rsidRDefault="004B302A" w:rsidP="00E1164D">
            <w:pPr>
              <w:spacing w:before="120" w:after="120" w:line="360" w:lineRule="auto"/>
              <w:jc w:val="both"/>
              <w:rPr>
                <w:bCs/>
                <w:iCs/>
              </w:rPr>
            </w:pPr>
          </w:p>
        </w:tc>
        <w:tc>
          <w:tcPr>
            <w:tcW w:w="3786" w:type="pct"/>
          </w:tcPr>
          <w:p w14:paraId="7EF0D2CC" w14:textId="7FD4F47E" w:rsidR="004B302A" w:rsidRPr="009845B3" w:rsidRDefault="005C2447" w:rsidP="00E1164D">
            <w:pPr>
              <w:pStyle w:val="ListParagraph"/>
              <w:numPr>
                <w:ilvl w:val="0"/>
                <w:numId w:val="3"/>
              </w:numPr>
              <w:spacing w:before="120" w:after="120" w:line="360" w:lineRule="auto"/>
              <w:ind w:left="816"/>
              <w:contextualSpacing w:val="0"/>
              <w:jc w:val="both"/>
              <w:rPr>
                <w:rFonts w:eastAsiaTheme="minorHAnsi"/>
                <w:lang w:val="en-GB"/>
              </w:rPr>
            </w:pPr>
            <w:r w:rsidRPr="009845B3">
              <w:rPr>
                <w:rFonts w:eastAsiaTheme="minorHAnsi"/>
                <w:lang w:val="en-GB"/>
              </w:rPr>
              <w:t xml:space="preserve">set minimum criteria for digital </w:t>
            </w:r>
            <w:r w:rsidR="00FC61FD" w:rsidRPr="009845B3">
              <w:rPr>
                <w:rFonts w:eastAsiaTheme="minorHAnsi"/>
                <w:lang w:val="en-GB"/>
              </w:rPr>
              <w:t>lenders to obtain approval for conducting digital lending activities;</w:t>
            </w:r>
          </w:p>
        </w:tc>
      </w:tr>
      <w:tr w:rsidR="004B302A" w:rsidRPr="009845B3" w14:paraId="31DEDD83" w14:textId="77777777" w:rsidTr="00B65C5B">
        <w:trPr>
          <w:trHeight w:val="145"/>
        </w:trPr>
        <w:tc>
          <w:tcPr>
            <w:tcW w:w="1214" w:type="pct"/>
            <w:vMerge/>
          </w:tcPr>
          <w:p w14:paraId="0F43A847" w14:textId="77777777" w:rsidR="004B302A" w:rsidRPr="009845B3" w:rsidRDefault="004B302A" w:rsidP="00E1164D">
            <w:pPr>
              <w:spacing w:before="120" w:after="120" w:line="360" w:lineRule="auto"/>
              <w:jc w:val="both"/>
              <w:rPr>
                <w:bCs/>
                <w:iCs/>
              </w:rPr>
            </w:pPr>
          </w:p>
        </w:tc>
        <w:tc>
          <w:tcPr>
            <w:tcW w:w="3786" w:type="pct"/>
          </w:tcPr>
          <w:p w14:paraId="319B6783" w14:textId="22A815FF" w:rsidR="004B302A" w:rsidRPr="009845B3" w:rsidRDefault="007E30F9" w:rsidP="00E1164D">
            <w:pPr>
              <w:pStyle w:val="ListParagraph"/>
              <w:numPr>
                <w:ilvl w:val="0"/>
                <w:numId w:val="3"/>
              </w:numPr>
              <w:spacing w:before="120" w:after="120" w:line="360" w:lineRule="auto"/>
              <w:ind w:left="816"/>
              <w:contextualSpacing w:val="0"/>
              <w:jc w:val="both"/>
              <w:rPr>
                <w:rFonts w:eastAsiaTheme="minorHAnsi"/>
              </w:rPr>
            </w:pPr>
            <w:r w:rsidRPr="007E30F9">
              <w:rPr>
                <w:rFonts w:eastAsiaTheme="minorHAnsi"/>
              </w:rPr>
              <w:t xml:space="preserve">prescribe digital lending operational requirements to   </w:t>
            </w:r>
            <w:r w:rsidR="00FC61FD" w:rsidRPr="009845B3">
              <w:rPr>
                <w:rFonts w:eastAsiaTheme="minorHAnsi"/>
              </w:rPr>
              <w:t>prevent unfair lending practices;</w:t>
            </w:r>
            <w:r w:rsidR="00CC64DD" w:rsidRPr="009845B3">
              <w:rPr>
                <w:rFonts w:eastAsiaTheme="minorHAnsi"/>
              </w:rPr>
              <w:t xml:space="preserve"> and</w:t>
            </w:r>
          </w:p>
        </w:tc>
      </w:tr>
      <w:tr w:rsidR="004B302A" w:rsidRPr="009845B3" w14:paraId="51E34CAE" w14:textId="77777777" w:rsidTr="00B65C5B">
        <w:trPr>
          <w:trHeight w:val="145"/>
        </w:trPr>
        <w:tc>
          <w:tcPr>
            <w:tcW w:w="1214" w:type="pct"/>
            <w:vMerge/>
          </w:tcPr>
          <w:p w14:paraId="7DD3071D" w14:textId="77777777" w:rsidR="004B302A" w:rsidRPr="009845B3" w:rsidRDefault="004B302A" w:rsidP="00E1164D">
            <w:pPr>
              <w:spacing w:before="120" w:after="120" w:line="360" w:lineRule="auto"/>
              <w:jc w:val="both"/>
              <w:rPr>
                <w:bCs/>
                <w:iCs/>
              </w:rPr>
            </w:pPr>
          </w:p>
        </w:tc>
        <w:tc>
          <w:tcPr>
            <w:tcW w:w="3786" w:type="pct"/>
          </w:tcPr>
          <w:p w14:paraId="23C4D9C6" w14:textId="4F69E294" w:rsidR="004B302A" w:rsidRPr="009845B3" w:rsidRDefault="007E30F9" w:rsidP="005206CB">
            <w:pPr>
              <w:pStyle w:val="ListParagraph"/>
              <w:numPr>
                <w:ilvl w:val="0"/>
                <w:numId w:val="3"/>
              </w:numPr>
              <w:spacing w:before="120" w:after="120" w:line="360" w:lineRule="auto"/>
              <w:ind w:left="816"/>
              <w:contextualSpacing w:val="0"/>
              <w:jc w:val="both"/>
              <w:rPr>
                <w:rFonts w:eastAsiaTheme="minorHAnsi"/>
              </w:rPr>
            </w:pPr>
            <w:r w:rsidRPr="007E30F9">
              <w:rPr>
                <w:rFonts w:eastAsiaTheme="minorHAnsi"/>
              </w:rPr>
              <w:t xml:space="preserve">ensure full disclosure of terms and conditions </w:t>
            </w:r>
            <w:r>
              <w:rPr>
                <w:rFonts w:eastAsiaTheme="minorHAnsi"/>
              </w:rPr>
              <w:t xml:space="preserve">for </w:t>
            </w:r>
            <w:r w:rsidRPr="007E30F9">
              <w:rPr>
                <w:rFonts w:eastAsiaTheme="minorHAnsi"/>
              </w:rPr>
              <w:t xml:space="preserve">digital </w:t>
            </w:r>
            <w:r>
              <w:rPr>
                <w:rFonts w:eastAsiaTheme="minorHAnsi"/>
              </w:rPr>
              <w:t xml:space="preserve">lending. </w:t>
            </w:r>
          </w:p>
        </w:tc>
      </w:tr>
      <w:tr w:rsidR="004B302A" w:rsidRPr="009845B3" w14:paraId="7C107900" w14:textId="77777777">
        <w:trPr>
          <w:trHeight w:val="145"/>
        </w:trPr>
        <w:tc>
          <w:tcPr>
            <w:tcW w:w="5000" w:type="pct"/>
            <w:gridSpan w:val="2"/>
          </w:tcPr>
          <w:p w14:paraId="5EDB7BEE" w14:textId="77777777" w:rsidR="004B302A" w:rsidRPr="009845B3" w:rsidRDefault="00FC61FD" w:rsidP="00E1164D">
            <w:pPr>
              <w:spacing w:before="120" w:after="120" w:line="360" w:lineRule="auto"/>
              <w:jc w:val="center"/>
              <w:rPr>
                <w:b/>
              </w:rPr>
            </w:pPr>
            <w:bookmarkStart w:id="7" w:name="_Toc387919243"/>
            <w:r w:rsidRPr="009845B3">
              <w:rPr>
                <w:b/>
              </w:rPr>
              <w:t>PART II</w:t>
            </w:r>
            <w:bookmarkEnd w:id="7"/>
          </w:p>
          <w:p w14:paraId="252E4B6E" w14:textId="696D57E6" w:rsidR="004B302A" w:rsidRPr="009845B3" w:rsidRDefault="00F64A11" w:rsidP="00E1164D">
            <w:pPr>
              <w:spacing w:before="120" w:after="120" w:line="360" w:lineRule="auto"/>
              <w:jc w:val="center"/>
              <w:rPr>
                <w:bCs/>
              </w:rPr>
            </w:pPr>
            <w:bookmarkStart w:id="8" w:name="_Toc387919244"/>
            <w:r w:rsidRPr="009845B3">
              <w:rPr>
                <w:b/>
              </w:rPr>
              <w:lastRenderedPageBreak/>
              <w:t xml:space="preserve">DIGITAL </w:t>
            </w:r>
            <w:r w:rsidR="00FC61FD" w:rsidRPr="009845B3">
              <w:rPr>
                <w:b/>
              </w:rPr>
              <w:t>LENDING REQUIREMENTS</w:t>
            </w:r>
            <w:bookmarkEnd w:id="8"/>
          </w:p>
        </w:tc>
      </w:tr>
      <w:tr w:rsidR="004B302A" w:rsidRPr="009845B3" w14:paraId="3E1E9952" w14:textId="77777777" w:rsidTr="00B65C5B">
        <w:trPr>
          <w:trHeight w:val="64"/>
        </w:trPr>
        <w:tc>
          <w:tcPr>
            <w:tcW w:w="1214" w:type="pct"/>
          </w:tcPr>
          <w:p w14:paraId="2684C652" w14:textId="5FF7459E" w:rsidR="004B302A" w:rsidRPr="009845B3" w:rsidRDefault="00000C56" w:rsidP="00E1164D">
            <w:pPr>
              <w:spacing w:before="120" w:after="120" w:line="360" w:lineRule="auto"/>
              <w:jc w:val="both"/>
              <w:rPr>
                <w:sz w:val="18"/>
                <w:szCs w:val="18"/>
              </w:rPr>
            </w:pPr>
            <w:r w:rsidRPr="009845B3">
              <w:rPr>
                <w:sz w:val="18"/>
                <w:szCs w:val="18"/>
              </w:rPr>
              <w:lastRenderedPageBreak/>
              <w:t>Eligibility</w:t>
            </w:r>
            <w:r w:rsidR="00456255" w:rsidRPr="009845B3">
              <w:rPr>
                <w:sz w:val="18"/>
                <w:szCs w:val="18"/>
              </w:rPr>
              <w:t xml:space="preserve"> c</w:t>
            </w:r>
            <w:r w:rsidR="00FC61FD" w:rsidRPr="009845B3">
              <w:rPr>
                <w:sz w:val="18"/>
                <w:szCs w:val="18"/>
              </w:rPr>
              <w:t xml:space="preserve">riteria </w:t>
            </w:r>
          </w:p>
          <w:p w14:paraId="2444D699" w14:textId="0D5B604F" w:rsidR="004B302A" w:rsidRPr="009845B3" w:rsidRDefault="00C822D5" w:rsidP="00E1164D">
            <w:pPr>
              <w:spacing w:before="120" w:after="120" w:line="360" w:lineRule="auto"/>
              <w:jc w:val="both"/>
              <w:rPr>
                <w:sz w:val="18"/>
                <w:szCs w:val="18"/>
              </w:rPr>
            </w:pPr>
            <w:r>
              <w:rPr>
                <w:sz w:val="18"/>
                <w:szCs w:val="18"/>
              </w:rPr>
              <w:t xml:space="preserve">Cap. </w:t>
            </w:r>
            <w:r w:rsidR="00FC61FD" w:rsidRPr="009845B3">
              <w:rPr>
                <w:sz w:val="18"/>
                <w:szCs w:val="18"/>
              </w:rPr>
              <w:t>407</w:t>
            </w:r>
          </w:p>
        </w:tc>
        <w:tc>
          <w:tcPr>
            <w:tcW w:w="3786" w:type="pct"/>
          </w:tcPr>
          <w:p w14:paraId="7E0A78DF" w14:textId="503090F8" w:rsidR="002460FD" w:rsidRPr="009845B3" w:rsidRDefault="00FC61FD" w:rsidP="00E1164D">
            <w:pPr>
              <w:pStyle w:val="ListParagraph"/>
              <w:numPr>
                <w:ilvl w:val="0"/>
                <w:numId w:val="2"/>
              </w:numPr>
              <w:spacing w:before="120" w:after="120" w:line="360" w:lineRule="auto"/>
              <w:ind w:left="220" w:hanging="270"/>
              <w:contextualSpacing w:val="0"/>
              <w:jc w:val="both"/>
            </w:pPr>
            <w:r w:rsidRPr="009845B3">
              <w:t xml:space="preserve">(1) </w:t>
            </w:r>
            <w:r w:rsidR="00926646" w:rsidRPr="009845B3">
              <w:t>A person who intends</w:t>
            </w:r>
            <w:r w:rsidR="002460FD" w:rsidRPr="009845B3">
              <w:t xml:space="preserve"> to undertake digital </w:t>
            </w:r>
            <w:r w:rsidR="00926646" w:rsidRPr="009845B3">
              <w:t xml:space="preserve">lending </w:t>
            </w:r>
            <w:r w:rsidR="002460FD" w:rsidRPr="009845B3">
              <w:t>shall</w:t>
            </w:r>
            <w:r w:rsidR="00F86E04" w:rsidRPr="009845B3">
              <w:t xml:space="preserve"> be licensed by the Bank as Non-</w:t>
            </w:r>
            <w:r w:rsidR="002460FD" w:rsidRPr="009845B3">
              <w:t>Deposit Taking Microfinance Service Provider.</w:t>
            </w:r>
          </w:p>
          <w:p w14:paraId="14F5DFCB" w14:textId="66801725" w:rsidR="002460FD" w:rsidRPr="009845B3" w:rsidRDefault="002460FD" w:rsidP="00E1164D">
            <w:pPr>
              <w:spacing w:before="120" w:after="120" w:line="360" w:lineRule="auto"/>
              <w:ind w:left="220"/>
              <w:jc w:val="both"/>
            </w:pPr>
            <w:r w:rsidRPr="009845B3">
              <w:t xml:space="preserve">(2) </w:t>
            </w:r>
            <w:r w:rsidR="004433E6" w:rsidRPr="009845B3">
              <w:t>An e</w:t>
            </w:r>
            <w:r w:rsidRPr="009845B3">
              <w:t>xis</w:t>
            </w:r>
            <w:r w:rsidR="00F86E04" w:rsidRPr="009845B3">
              <w:t>ting Non-</w:t>
            </w:r>
            <w:r w:rsidRPr="009845B3">
              <w:t xml:space="preserve">Deposit Taking Microfinance Service Provider who intends to offer digital loan products or services shall apply to the Bank for approval. </w:t>
            </w:r>
          </w:p>
          <w:p w14:paraId="30269A51" w14:textId="6C3197B8" w:rsidR="002460FD" w:rsidRPr="009845B3" w:rsidRDefault="002460FD" w:rsidP="00E1164D">
            <w:pPr>
              <w:spacing w:before="120" w:after="120" w:line="360" w:lineRule="auto"/>
              <w:ind w:left="220"/>
              <w:jc w:val="both"/>
            </w:pPr>
            <w:r w:rsidRPr="009845B3">
              <w:t>(3) An application for approval referred under sub regulation (2), shall be in the form set out under the First Schedule.</w:t>
            </w:r>
          </w:p>
          <w:p w14:paraId="6B6934E1" w14:textId="55A93AE2" w:rsidR="004B302A" w:rsidRPr="009845B3" w:rsidRDefault="002460FD" w:rsidP="003D584C">
            <w:pPr>
              <w:spacing w:before="120" w:after="120" w:line="360" w:lineRule="auto"/>
              <w:ind w:left="220"/>
              <w:jc w:val="both"/>
            </w:pPr>
            <w:r w:rsidRPr="009845B3">
              <w:t xml:space="preserve">(4) An application referred to under sub regulation (2) shall be signed by </w:t>
            </w:r>
            <w:r w:rsidRPr="003D584C">
              <w:t>the Chairperson of the Governing body</w:t>
            </w:r>
            <w:r w:rsidRPr="009845B3">
              <w:t xml:space="preserve"> and be accompanied with documents and information listed in the Second Schedule, and any other document or information as may be required by the Bank.</w:t>
            </w:r>
          </w:p>
        </w:tc>
      </w:tr>
      <w:tr w:rsidR="000325CA" w:rsidRPr="009845B3" w14:paraId="42370D57" w14:textId="77777777" w:rsidTr="00B65C5B">
        <w:trPr>
          <w:trHeight w:val="145"/>
        </w:trPr>
        <w:tc>
          <w:tcPr>
            <w:tcW w:w="1214" w:type="pct"/>
          </w:tcPr>
          <w:p w14:paraId="7A9F82AC" w14:textId="56ED7B24" w:rsidR="000325CA" w:rsidRPr="009845B3" w:rsidRDefault="00456255" w:rsidP="00E1164D">
            <w:pPr>
              <w:spacing w:before="120" w:after="120" w:line="360" w:lineRule="auto"/>
              <w:jc w:val="both"/>
              <w:rPr>
                <w:sz w:val="18"/>
                <w:szCs w:val="18"/>
              </w:rPr>
            </w:pPr>
            <w:r w:rsidRPr="009845B3">
              <w:rPr>
                <w:sz w:val="18"/>
                <w:szCs w:val="18"/>
              </w:rPr>
              <w:t>Determination of a</w:t>
            </w:r>
            <w:r w:rsidR="000325CA" w:rsidRPr="009845B3">
              <w:rPr>
                <w:sz w:val="18"/>
                <w:szCs w:val="18"/>
              </w:rPr>
              <w:t>pplication</w:t>
            </w:r>
          </w:p>
        </w:tc>
        <w:tc>
          <w:tcPr>
            <w:tcW w:w="3786" w:type="pct"/>
          </w:tcPr>
          <w:p w14:paraId="6E59F705" w14:textId="46C84B42" w:rsidR="000325CA" w:rsidRPr="009845B3" w:rsidRDefault="00D21DD4" w:rsidP="00E1164D">
            <w:pPr>
              <w:pStyle w:val="ListParagraph"/>
              <w:numPr>
                <w:ilvl w:val="0"/>
                <w:numId w:val="2"/>
              </w:numPr>
              <w:spacing w:before="120" w:after="120" w:line="360" w:lineRule="auto"/>
              <w:ind w:left="130" w:hanging="180"/>
              <w:contextualSpacing w:val="0"/>
              <w:jc w:val="both"/>
            </w:pPr>
            <w:r w:rsidRPr="009845B3">
              <w:t xml:space="preserve"> </w:t>
            </w:r>
            <w:r w:rsidR="000325CA" w:rsidRPr="009845B3">
              <w:t>(1) The Bank shall, within thirty days after receipt of a complete application, determine the application and upon bein</w:t>
            </w:r>
            <w:r w:rsidR="003D2705" w:rsidRPr="009845B3">
              <w:t>g satisfied, grant approval</w:t>
            </w:r>
            <w:r w:rsidR="000325CA" w:rsidRPr="009845B3">
              <w:t>.</w:t>
            </w:r>
          </w:p>
          <w:p w14:paraId="378C74B6" w14:textId="14321B98" w:rsidR="000325CA" w:rsidRPr="009845B3" w:rsidRDefault="000325CA" w:rsidP="00E1164D">
            <w:pPr>
              <w:spacing w:before="120" w:after="120" w:line="360" w:lineRule="auto"/>
              <w:ind w:left="126"/>
              <w:jc w:val="both"/>
            </w:pPr>
            <w:r w:rsidRPr="009845B3">
              <w:t>(2) In processing the application under regulation 5, the Bank shall take into consideration, among others,</w:t>
            </w:r>
            <w:r w:rsidR="00456255" w:rsidRPr="009845B3">
              <w:t xml:space="preserve"> the following:</w:t>
            </w:r>
          </w:p>
          <w:p w14:paraId="22662F5A" w14:textId="37153710" w:rsidR="000325CA" w:rsidRPr="009845B3" w:rsidRDefault="000325CA" w:rsidP="00E1164D">
            <w:pPr>
              <w:pStyle w:val="ListParagraph"/>
              <w:numPr>
                <w:ilvl w:val="0"/>
                <w:numId w:val="34"/>
              </w:numPr>
              <w:spacing w:before="120" w:after="120" w:line="360" w:lineRule="auto"/>
              <w:ind w:left="666"/>
              <w:contextualSpacing w:val="0"/>
              <w:jc w:val="both"/>
            </w:pPr>
            <w:r w:rsidRPr="009845B3">
              <w:t>Robust and secure digital lending platform for conducting digital lending operations, which at minimum, shall include the following features:</w:t>
            </w:r>
          </w:p>
          <w:p w14:paraId="4533633E" w14:textId="5C4315B7" w:rsidR="000325CA" w:rsidRPr="009845B3" w:rsidRDefault="000325CA" w:rsidP="00E1164D">
            <w:pPr>
              <w:pStyle w:val="ListParagraph"/>
              <w:numPr>
                <w:ilvl w:val="0"/>
                <w:numId w:val="33"/>
              </w:numPr>
              <w:spacing w:before="120" w:after="120" w:line="360" w:lineRule="auto"/>
              <w:ind w:left="1206" w:hanging="540"/>
              <w:contextualSpacing w:val="0"/>
              <w:jc w:val="both"/>
            </w:pPr>
            <w:r w:rsidRPr="009845B3">
              <w:t>data encryption for all transactions and communications;</w:t>
            </w:r>
          </w:p>
          <w:p w14:paraId="5F73094E" w14:textId="77777777" w:rsidR="000325CA" w:rsidRPr="009845B3" w:rsidRDefault="000325CA" w:rsidP="00E1164D">
            <w:pPr>
              <w:pStyle w:val="ListParagraph"/>
              <w:numPr>
                <w:ilvl w:val="0"/>
                <w:numId w:val="33"/>
              </w:numPr>
              <w:spacing w:before="120" w:after="120" w:line="360" w:lineRule="auto"/>
              <w:ind w:left="1206" w:hanging="540"/>
              <w:contextualSpacing w:val="0"/>
              <w:jc w:val="both"/>
            </w:pPr>
            <w:r w:rsidRPr="009845B3">
              <w:t>secure login methods to authenticate the user;</w:t>
            </w:r>
          </w:p>
          <w:p w14:paraId="5B38CFA0" w14:textId="77777777" w:rsidR="000325CA" w:rsidRPr="009845B3" w:rsidRDefault="000325CA" w:rsidP="00E1164D">
            <w:pPr>
              <w:pStyle w:val="ListParagraph"/>
              <w:numPr>
                <w:ilvl w:val="0"/>
                <w:numId w:val="33"/>
              </w:numPr>
              <w:spacing w:before="120" w:after="120" w:line="360" w:lineRule="auto"/>
              <w:ind w:left="1206" w:hanging="540"/>
              <w:contextualSpacing w:val="0"/>
              <w:jc w:val="both"/>
            </w:pPr>
            <w:r w:rsidRPr="009845B3">
              <w:t>capability of collecting and storing application user logs for not less than one year;</w:t>
            </w:r>
          </w:p>
          <w:p w14:paraId="2D82023F" w14:textId="3EAD3D5A" w:rsidR="000325CA" w:rsidRPr="009845B3" w:rsidRDefault="000325CA" w:rsidP="00E1164D">
            <w:pPr>
              <w:pStyle w:val="ListParagraph"/>
              <w:numPr>
                <w:ilvl w:val="0"/>
                <w:numId w:val="33"/>
              </w:numPr>
              <w:spacing w:before="120" w:after="120" w:line="360" w:lineRule="auto"/>
              <w:ind w:left="1206" w:hanging="540"/>
              <w:contextualSpacing w:val="0"/>
              <w:jc w:val="both"/>
            </w:pPr>
            <w:r w:rsidRPr="009845B3">
              <w:t xml:space="preserve">specific client consent of accessing financial data and information from client’s devices during </w:t>
            </w:r>
            <w:r w:rsidR="00604442">
              <w:t xml:space="preserve">the </w:t>
            </w:r>
            <w:r w:rsidRPr="009845B3">
              <w:t xml:space="preserve">tenure of the loan; </w:t>
            </w:r>
          </w:p>
          <w:p w14:paraId="6F9CEB8C" w14:textId="1B584720" w:rsidR="000325CA" w:rsidRPr="009845B3" w:rsidRDefault="000325CA" w:rsidP="00E1164D">
            <w:pPr>
              <w:pStyle w:val="ListParagraph"/>
              <w:numPr>
                <w:ilvl w:val="0"/>
                <w:numId w:val="33"/>
              </w:numPr>
              <w:spacing w:before="120" w:after="120" w:line="360" w:lineRule="auto"/>
              <w:ind w:left="1206" w:hanging="540"/>
              <w:contextualSpacing w:val="0"/>
              <w:jc w:val="both"/>
            </w:pPr>
            <w:r w:rsidRPr="009845B3">
              <w:lastRenderedPageBreak/>
              <w:t>Access to the client</w:t>
            </w:r>
            <w:r w:rsidR="006362A1">
              <w:t>’s</w:t>
            </w:r>
            <w:r w:rsidRPr="009845B3">
              <w:t xml:space="preserve"> financial data and information, shall be ended after expiry of the credit relationship period; and </w:t>
            </w:r>
          </w:p>
          <w:p w14:paraId="5B67FD80" w14:textId="6DA804E9" w:rsidR="000325CA" w:rsidRPr="009845B3" w:rsidRDefault="000325CA" w:rsidP="00E1164D">
            <w:pPr>
              <w:pStyle w:val="ListParagraph"/>
              <w:numPr>
                <w:ilvl w:val="0"/>
                <w:numId w:val="33"/>
              </w:numPr>
              <w:spacing w:before="120" w:after="120" w:line="360" w:lineRule="auto"/>
              <w:ind w:left="1206" w:hanging="540"/>
              <w:contextualSpacing w:val="0"/>
              <w:jc w:val="both"/>
            </w:pPr>
            <w:r w:rsidRPr="009845B3">
              <w:t>dissemination of One Time Password (</w:t>
            </w:r>
            <w:r w:rsidRPr="009845B3">
              <w:rPr>
                <w:bCs/>
              </w:rPr>
              <w:t>OTP</w:t>
            </w:r>
            <w:r w:rsidRPr="009845B3">
              <w:rPr>
                <w:b/>
                <w:bCs/>
              </w:rPr>
              <w:t xml:space="preserve">) </w:t>
            </w:r>
            <w:r w:rsidRPr="009845B3">
              <w:t>and transaction messages to customers with contents indicating the name stipulated in the licence certificate issued by the Bank.</w:t>
            </w:r>
          </w:p>
          <w:p w14:paraId="570941EA" w14:textId="5A9B6C6D" w:rsidR="008629D3" w:rsidRPr="009845B3" w:rsidRDefault="000325CA" w:rsidP="00E1164D">
            <w:pPr>
              <w:pStyle w:val="ListParagraph"/>
              <w:numPr>
                <w:ilvl w:val="0"/>
                <w:numId w:val="34"/>
              </w:numPr>
              <w:spacing w:before="120" w:after="120" w:line="360" w:lineRule="auto"/>
              <w:contextualSpacing w:val="0"/>
              <w:jc w:val="both"/>
            </w:pPr>
            <w:r w:rsidRPr="009845B3">
              <w:t xml:space="preserve">A landing page of the digital lending platform shall display the name of the lender as indicated in the license certificate issued by the Bank. </w:t>
            </w:r>
          </w:p>
          <w:p w14:paraId="3BB8CBBA" w14:textId="62D632E2" w:rsidR="008629D3" w:rsidRPr="00363718" w:rsidRDefault="000325CA" w:rsidP="00363718">
            <w:pPr>
              <w:pStyle w:val="ListParagraph"/>
              <w:numPr>
                <w:ilvl w:val="0"/>
                <w:numId w:val="34"/>
              </w:numPr>
              <w:spacing w:before="120" w:after="120" w:line="360" w:lineRule="auto"/>
              <w:contextualSpacing w:val="0"/>
              <w:jc w:val="both"/>
            </w:pPr>
            <w:r w:rsidRPr="009845B3">
              <w:t>The name of the digital lender referred  to sub regulation 6 (c) shall be indicated in the footer of every page of the digital lending platform.</w:t>
            </w:r>
          </w:p>
          <w:p w14:paraId="458E248A" w14:textId="77777777" w:rsidR="000325CA" w:rsidRPr="009845B3" w:rsidRDefault="000325CA" w:rsidP="00E1164D">
            <w:pPr>
              <w:pStyle w:val="ListParagraph"/>
              <w:numPr>
                <w:ilvl w:val="0"/>
                <w:numId w:val="34"/>
              </w:numPr>
              <w:spacing w:before="120" w:after="120" w:line="360" w:lineRule="auto"/>
              <w:contextualSpacing w:val="0"/>
              <w:jc w:val="both"/>
            </w:pPr>
            <w:r w:rsidRPr="009845B3">
              <w:t xml:space="preserve">Display of interest rates, fees and charges, late payment penalty, payment frequency, loan limits, and tenure of each loan product as indicated in the approved Lending Policy, before applying for a loan. </w:t>
            </w:r>
          </w:p>
          <w:p w14:paraId="763052B7" w14:textId="0502DBC9" w:rsidR="000325CA" w:rsidRPr="009845B3" w:rsidRDefault="000325CA" w:rsidP="00E1164D">
            <w:pPr>
              <w:pStyle w:val="ListParagraph"/>
              <w:numPr>
                <w:ilvl w:val="0"/>
                <w:numId w:val="34"/>
              </w:numPr>
              <w:spacing w:before="120" w:after="120" w:line="360" w:lineRule="auto"/>
              <w:contextualSpacing w:val="0"/>
              <w:jc w:val="both"/>
            </w:pPr>
            <w:r w:rsidRPr="009845B3">
              <w:t>Operation of a digital lending platform shall use Kiswahili or both Kiswahili and English language where Kiswahili shall be the default language.</w:t>
            </w:r>
          </w:p>
          <w:p w14:paraId="34BC73E6" w14:textId="77777777" w:rsidR="00D21DD4" w:rsidRPr="009845B3" w:rsidRDefault="000325CA" w:rsidP="00E1164D">
            <w:pPr>
              <w:pStyle w:val="ListParagraph"/>
              <w:numPr>
                <w:ilvl w:val="0"/>
                <w:numId w:val="34"/>
              </w:numPr>
              <w:spacing w:before="120" w:after="120" w:line="360" w:lineRule="auto"/>
              <w:contextualSpacing w:val="0"/>
              <w:jc w:val="both"/>
            </w:pPr>
            <w:r w:rsidRPr="009845B3">
              <w:t>Display official phone numbers and emails for lodging customer’s queries and complaints on the landing page.</w:t>
            </w:r>
          </w:p>
          <w:p w14:paraId="5881DBD2" w14:textId="5FF1075D" w:rsidR="000325CA" w:rsidRPr="009845B3" w:rsidRDefault="000325CA" w:rsidP="00E1164D">
            <w:pPr>
              <w:pStyle w:val="ListParagraph"/>
              <w:numPr>
                <w:ilvl w:val="0"/>
                <w:numId w:val="34"/>
              </w:numPr>
              <w:spacing w:before="120" w:after="120" w:line="360" w:lineRule="auto"/>
              <w:contextualSpacing w:val="0"/>
              <w:jc w:val="both"/>
            </w:pPr>
            <w:r w:rsidRPr="009845B3">
              <w:t>Location of primary database servers in the United Republic of Tanzania, w</w:t>
            </w:r>
            <w:r w:rsidR="00EB18B7">
              <w:t>ith a robust backup arrangement</w:t>
            </w:r>
            <w:r w:rsidRPr="009845B3">
              <w:t>.</w:t>
            </w:r>
          </w:p>
          <w:p w14:paraId="54650329" w14:textId="57D5404E" w:rsidR="00EB18B7" w:rsidRPr="009845B3" w:rsidRDefault="00616FBE" w:rsidP="00FC0739">
            <w:pPr>
              <w:pStyle w:val="ListParagraph"/>
              <w:numPr>
                <w:ilvl w:val="0"/>
                <w:numId w:val="34"/>
              </w:numPr>
              <w:spacing w:before="120" w:after="120" w:line="360" w:lineRule="auto"/>
              <w:contextualSpacing w:val="0"/>
              <w:jc w:val="both"/>
            </w:pPr>
            <w:r w:rsidRPr="009845B3">
              <w:t>Registration by the Personal Data Protection Commission.</w:t>
            </w:r>
          </w:p>
        </w:tc>
      </w:tr>
      <w:tr w:rsidR="000325CA" w:rsidRPr="009845B3" w14:paraId="64A3E82F" w14:textId="77777777" w:rsidTr="00B65C5B">
        <w:trPr>
          <w:trHeight w:val="440"/>
        </w:trPr>
        <w:tc>
          <w:tcPr>
            <w:tcW w:w="1214" w:type="pct"/>
          </w:tcPr>
          <w:p w14:paraId="4D6CF8BF" w14:textId="446DDA24" w:rsidR="000325CA" w:rsidRPr="009845B3" w:rsidRDefault="005F3C6C" w:rsidP="00E1164D">
            <w:pPr>
              <w:spacing w:before="120" w:after="120" w:line="360" w:lineRule="auto"/>
              <w:rPr>
                <w:sz w:val="18"/>
                <w:szCs w:val="18"/>
              </w:rPr>
            </w:pPr>
            <w:r w:rsidRPr="009845B3">
              <w:rPr>
                <w:sz w:val="18"/>
                <w:szCs w:val="18"/>
              </w:rPr>
              <w:lastRenderedPageBreak/>
              <w:t>Transfer of a</w:t>
            </w:r>
            <w:r w:rsidR="000325CA" w:rsidRPr="009845B3">
              <w:rPr>
                <w:sz w:val="18"/>
                <w:szCs w:val="18"/>
              </w:rPr>
              <w:t>pproval</w:t>
            </w:r>
          </w:p>
        </w:tc>
        <w:tc>
          <w:tcPr>
            <w:tcW w:w="3786" w:type="pct"/>
          </w:tcPr>
          <w:p w14:paraId="688F8310" w14:textId="1ED2326B" w:rsidR="000325CA" w:rsidRPr="009845B3" w:rsidRDefault="000325CA" w:rsidP="00E1164D">
            <w:pPr>
              <w:pStyle w:val="ListParagraph"/>
              <w:numPr>
                <w:ilvl w:val="0"/>
                <w:numId w:val="2"/>
              </w:numPr>
              <w:spacing w:before="120" w:after="120" w:line="360" w:lineRule="auto"/>
              <w:ind w:left="220" w:hanging="270"/>
              <w:contextualSpacing w:val="0"/>
              <w:jc w:val="both"/>
            </w:pPr>
            <w:r w:rsidRPr="009845B3">
              <w:t>An approval granted in accordance with regulation 6</w:t>
            </w:r>
            <w:r w:rsidR="00553230" w:rsidRPr="009845B3">
              <w:t>,</w:t>
            </w:r>
            <w:r w:rsidR="007A074B" w:rsidRPr="009845B3">
              <w:t xml:space="preserve"> shall not be transferred or </w:t>
            </w:r>
            <w:r w:rsidRPr="009845B3">
              <w:t>assigned to any ot</w:t>
            </w:r>
            <w:r w:rsidR="007A074B" w:rsidRPr="009845B3">
              <w:t>her entity or individual.</w:t>
            </w:r>
          </w:p>
        </w:tc>
      </w:tr>
      <w:tr w:rsidR="006B4AD5" w:rsidRPr="009845B3" w14:paraId="79F0FCFB" w14:textId="77777777" w:rsidTr="00B65C5B">
        <w:trPr>
          <w:trHeight w:val="440"/>
        </w:trPr>
        <w:tc>
          <w:tcPr>
            <w:tcW w:w="1214" w:type="pct"/>
          </w:tcPr>
          <w:p w14:paraId="5A29EE6C" w14:textId="77777777" w:rsidR="006B4AD5" w:rsidRPr="009845B3" w:rsidRDefault="006B4AD5" w:rsidP="006B4AD5">
            <w:pPr>
              <w:spacing w:before="120" w:after="120" w:line="360" w:lineRule="auto"/>
              <w:jc w:val="both"/>
              <w:rPr>
                <w:sz w:val="18"/>
                <w:szCs w:val="18"/>
              </w:rPr>
            </w:pPr>
            <w:r w:rsidRPr="009845B3">
              <w:rPr>
                <w:sz w:val="18"/>
                <w:szCs w:val="18"/>
              </w:rPr>
              <w:t xml:space="preserve">Suspension or </w:t>
            </w:r>
          </w:p>
          <w:p w14:paraId="39F7B083" w14:textId="15AC7CFA" w:rsidR="006B4AD5" w:rsidRPr="009845B3" w:rsidRDefault="006B4AD5" w:rsidP="006B4AD5">
            <w:pPr>
              <w:spacing w:before="120" w:after="120" w:line="360" w:lineRule="auto"/>
              <w:rPr>
                <w:sz w:val="18"/>
                <w:szCs w:val="18"/>
              </w:rPr>
            </w:pPr>
            <w:r w:rsidRPr="009845B3">
              <w:rPr>
                <w:sz w:val="18"/>
                <w:szCs w:val="18"/>
              </w:rPr>
              <w:t>revocation of approval.</w:t>
            </w:r>
          </w:p>
        </w:tc>
        <w:tc>
          <w:tcPr>
            <w:tcW w:w="3786" w:type="pct"/>
          </w:tcPr>
          <w:p w14:paraId="15435133" w14:textId="77777777"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 xml:space="preserve">(1) The Bank may suspend or revoke the approval granted under regulation 6, if a digital lender: </w:t>
            </w:r>
          </w:p>
          <w:p w14:paraId="528EC4DA" w14:textId="77777777" w:rsidR="006B4AD5" w:rsidRPr="009845B3" w:rsidRDefault="006B4AD5" w:rsidP="006B4AD5">
            <w:pPr>
              <w:pStyle w:val="ListParagraph"/>
              <w:numPr>
                <w:ilvl w:val="1"/>
                <w:numId w:val="11"/>
              </w:numPr>
              <w:spacing w:before="120" w:after="120" w:line="360" w:lineRule="auto"/>
              <w:ind w:left="760" w:hanging="450"/>
              <w:contextualSpacing w:val="0"/>
              <w:jc w:val="both"/>
            </w:pPr>
            <w:r w:rsidRPr="009845B3">
              <w:lastRenderedPageBreak/>
              <w:t>has contravened any of the approval conditions;</w:t>
            </w:r>
          </w:p>
          <w:p w14:paraId="4A22C94B" w14:textId="77777777" w:rsidR="006B4AD5" w:rsidRPr="009845B3" w:rsidRDefault="006B4AD5" w:rsidP="006B4AD5">
            <w:pPr>
              <w:pStyle w:val="ListParagraph"/>
              <w:numPr>
                <w:ilvl w:val="1"/>
                <w:numId w:val="11"/>
              </w:numPr>
              <w:spacing w:before="120" w:after="120" w:line="360" w:lineRule="auto"/>
              <w:ind w:left="760" w:hanging="450"/>
              <w:contextualSpacing w:val="0"/>
              <w:jc w:val="both"/>
            </w:pPr>
            <w:r w:rsidRPr="009845B3">
              <w:t>fails to pay monetary penalty that is imposed by the Bank;</w:t>
            </w:r>
          </w:p>
          <w:p w14:paraId="339123E1" w14:textId="77777777" w:rsidR="006B4AD5" w:rsidRPr="009845B3" w:rsidRDefault="006B4AD5" w:rsidP="006B4AD5">
            <w:pPr>
              <w:pStyle w:val="ListParagraph"/>
              <w:numPr>
                <w:ilvl w:val="1"/>
                <w:numId w:val="11"/>
              </w:numPr>
              <w:spacing w:before="120" w:after="120" w:line="360" w:lineRule="auto"/>
              <w:ind w:left="760" w:hanging="450"/>
              <w:contextualSpacing w:val="0"/>
              <w:jc w:val="both"/>
            </w:pPr>
            <w:r w:rsidRPr="009845B3">
              <w:t xml:space="preserve">is found to have submitted false information during application; </w:t>
            </w:r>
          </w:p>
          <w:p w14:paraId="621A3C36" w14:textId="77777777" w:rsidR="006B4AD5" w:rsidRPr="009845B3" w:rsidRDefault="006B4AD5" w:rsidP="006B4AD5">
            <w:pPr>
              <w:pStyle w:val="ListParagraph"/>
              <w:numPr>
                <w:ilvl w:val="1"/>
                <w:numId w:val="11"/>
              </w:numPr>
              <w:spacing w:before="120" w:after="120" w:line="360" w:lineRule="auto"/>
              <w:ind w:left="760" w:hanging="450"/>
              <w:contextualSpacing w:val="0"/>
              <w:jc w:val="both"/>
            </w:pPr>
            <w:r w:rsidRPr="009845B3">
              <w:t xml:space="preserve">ceases to carry on the business of digital lending; </w:t>
            </w:r>
          </w:p>
          <w:p w14:paraId="2384DCC7" w14:textId="77777777" w:rsidR="006B4AD5" w:rsidRPr="009845B3" w:rsidRDefault="006B4AD5" w:rsidP="006B4AD5">
            <w:pPr>
              <w:pStyle w:val="ListParagraph"/>
              <w:numPr>
                <w:ilvl w:val="1"/>
                <w:numId w:val="11"/>
              </w:numPr>
              <w:spacing w:before="120" w:after="120" w:line="360" w:lineRule="auto"/>
              <w:ind w:left="670"/>
              <w:contextualSpacing w:val="0"/>
              <w:jc w:val="both"/>
            </w:pPr>
            <w:r w:rsidRPr="009845B3">
              <w:t>conducts its business in a manner detrimental to the interests of its customers or members of the public.</w:t>
            </w:r>
          </w:p>
          <w:p w14:paraId="3B168D1E" w14:textId="77777777" w:rsidR="006B4AD5" w:rsidRPr="009845B3" w:rsidRDefault="006B4AD5" w:rsidP="006B4AD5">
            <w:pPr>
              <w:pStyle w:val="ListParagraph"/>
              <w:spacing w:before="120" w:after="120" w:line="360" w:lineRule="auto"/>
              <w:ind w:leftChars="93" w:left="226" w:hanging="3"/>
              <w:contextualSpacing w:val="0"/>
              <w:jc w:val="both"/>
            </w:pPr>
            <w:r w:rsidRPr="009845B3">
              <w:t xml:space="preserve">(2) The Bank shall issue a written notice to a digital lender of its intention to suspend or revoke the licence. </w:t>
            </w:r>
          </w:p>
          <w:p w14:paraId="6B309508" w14:textId="77777777" w:rsidR="006B4AD5" w:rsidRPr="009845B3" w:rsidRDefault="006B4AD5" w:rsidP="006B4AD5">
            <w:pPr>
              <w:pStyle w:val="ListParagraph"/>
              <w:spacing w:before="120" w:after="120" w:line="360" w:lineRule="auto"/>
              <w:ind w:leftChars="93" w:left="226" w:hanging="3"/>
              <w:contextualSpacing w:val="0"/>
              <w:jc w:val="both"/>
            </w:pPr>
            <w:r w:rsidRPr="009845B3">
              <w:t>(3) A digital lender may, within fourteen days of the receipt of the notice, apply to the Bank for review of the intended suspension or revocation stating the reasons thereof.</w:t>
            </w:r>
          </w:p>
          <w:p w14:paraId="41D24BA4" w14:textId="77777777" w:rsidR="006B4AD5" w:rsidRPr="009845B3" w:rsidRDefault="006B4AD5" w:rsidP="006B4AD5">
            <w:pPr>
              <w:pStyle w:val="ListParagraph"/>
              <w:spacing w:before="120" w:after="120" w:line="360" w:lineRule="auto"/>
              <w:ind w:leftChars="93" w:left="226" w:hanging="3"/>
              <w:contextualSpacing w:val="0"/>
              <w:jc w:val="both"/>
            </w:pPr>
            <w:r w:rsidRPr="009845B3">
              <w:t>(4) The Bank shall, within twenty-one days of receipt of the application under sub-regulation (3), review its intention to suspend or revoke a licence and notify the digital lender of its decision in writing.</w:t>
            </w:r>
          </w:p>
          <w:p w14:paraId="3BACB69C" w14:textId="77777777" w:rsidR="006B4AD5" w:rsidRPr="009845B3" w:rsidRDefault="006B4AD5" w:rsidP="006B4AD5">
            <w:pPr>
              <w:pStyle w:val="ListParagraph"/>
              <w:spacing w:before="120" w:after="120" w:line="360" w:lineRule="auto"/>
              <w:ind w:leftChars="93" w:left="226" w:hanging="3"/>
              <w:contextualSpacing w:val="0"/>
              <w:jc w:val="both"/>
            </w:pPr>
            <w:r w:rsidRPr="009845B3">
              <w:t>(5) The Bank may suspend or revoke the licence where-</w:t>
            </w:r>
          </w:p>
          <w:p w14:paraId="6BE644F4" w14:textId="77777777" w:rsidR="006B4AD5" w:rsidRPr="009845B3" w:rsidRDefault="006B4AD5" w:rsidP="006B4AD5">
            <w:pPr>
              <w:pStyle w:val="ListParagraph"/>
              <w:numPr>
                <w:ilvl w:val="0"/>
                <w:numId w:val="42"/>
              </w:numPr>
              <w:spacing w:before="120" w:after="120" w:line="360" w:lineRule="auto"/>
              <w:contextualSpacing w:val="0"/>
              <w:jc w:val="both"/>
            </w:pPr>
            <w:r w:rsidRPr="009845B3">
              <w:t>a digital lender fails to respond to the notice issued; or</w:t>
            </w:r>
          </w:p>
          <w:p w14:paraId="7BF02D03" w14:textId="77777777" w:rsidR="006B4AD5" w:rsidRPr="009845B3" w:rsidRDefault="006B4AD5" w:rsidP="006B4AD5">
            <w:pPr>
              <w:pStyle w:val="ListParagraph"/>
              <w:numPr>
                <w:ilvl w:val="0"/>
                <w:numId w:val="42"/>
              </w:numPr>
              <w:spacing w:before="120" w:after="120" w:line="360" w:lineRule="auto"/>
              <w:contextualSpacing w:val="0"/>
              <w:jc w:val="both"/>
            </w:pPr>
            <w:r w:rsidRPr="009845B3">
              <w:t>the Bank is not satisfied with the reasons given under sub-regulation (3), and shall inform the digital lender of its decision in writing.</w:t>
            </w:r>
          </w:p>
          <w:p w14:paraId="6E3B747E" w14:textId="30B88FE3" w:rsidR="006B4AD5" w:rsidRPr="009845B3" w:rsidRDefault="006B4AD5" w:rsidP="006B4AD5">
            <w:pPr>
              <w:pStyle w:val="ListParagraph"/>
              <w:spacing w:before="120" w:after="120" w:line="360" w:lineRule="auto"/>
              <w:ind w:left="220"/>
              <w:contextualSpacing w:val="0"/>
              <w:jc w:val="both"/>
            </w:pPr>
            <w:r w:rsidRPr="009845B3">
              <w:t>(6)  Where an approval has been revoked, the Bank may, by notice in writing, permit the digital lender, subject to such conditions as the Bank may specify in the notice, to carry on business operations for the purpose of closing down the business connected with the revocation.</w:t>
            </w:r>
          </w:p>
        </w:tc>
      </w:tr>
      <w:tr w:rsidR="006B4AD5" w:rsidRPr="009845B3" w14:paraId="24E9E53D" w14:textId="77777777" w:rsidTr="00B65C5B">
        <w:trPr>
          <w:trHeight w:val="710"/>
        </w:trPr>
        <w:tc>
          <w:tcPr>
            <w:tcW w:w="1214" w:type="pct"/>
          </w:tcPr>
          <w:p w14:paraId="40FBF39F" w14:textId="66BBF25C" w:rsidR="006B4AD5" w:rsidRPr="009845B3" w:rsidRDefault="006B4AD5" w:rsidP="006B4AD5">
            <w:pPr>
              <w:spacing w:before="120" w:after="120" w:line="360" w:lineRule="auto"/>
              <w:jc w:val="both"/>
              <w:rPr>
                <w:bCs/>
                <w:iCs/>
                <w:sz w:val="18"/>
                <w:szCs w:val="18"/>
              </w:rPr>
            </w:pPr>
            <w:r w:rsidRPr="009845B3">
              <w:rPr>
                <w:sz w:val="18"/>
                <w:szCs w:val="18"/>
              </w:rPr>
              <w:lastRenderedPageBreak/>
              <w:t xml:space="preserve">Restriction </w:t>
            </w:r>
            <w:r>
              <w:rPr>
                <w:sz w:val="18"/>
                <w:szCs w:val="18"/>
              </w:rPr>
              <w:t xml:space="preserve">of </w:t>
            </w:r>
            <w:r w:rsidRPr="009845B3">
              <w:rPr>
                <w:sz w:val="18"/>
                <w:szCs w:val="18"/>
              </w:rPr>
              <w:t xml:space="preserve">multiple lending platforms </w:t>
            </w:r>
          </w:p>
        </w:tc>
        <w:tc>
          <w:tcPr>
            <w:tcW w:w="3786" w:type="pct"/>
          </w:tcPr>
          <w:p w14:paraId="0BAA7226" w14:textId="7FBFB12C" w:rsidR="006B4AD5" w:rsidRPr="009845B3" w:rsidRDefault="006B4AD5" w:rsidP="006B4AD5">
            <w:pPr>
              <w:pStyle w:val="ListParagraph"/>
              <w:numPr>
                <w:ilvl w:val="0"/>
                <w:numId w:val="2"/>
              </w:numPr>
              <w:spacing w:before="120" w:after="120" w:line="360" w:lineRule="auto"/>
              <w:ind w:left="308" w:hanging="358"/>
              <w:contextualSpacing w:val="0"/>
              <w:jc w:val="both"/>
              <w:rPr>
                <w:lang w:val="en-ZA"/>
              </w:rPr>
            </w:pPr>
            <w:r w:rsidRPr="009845B3">
              <w:t>A digital lender shall not operate more than one digital lending platform.</w:t>
            </w:r>
          </w:p>
        </w:tc>
      </w:tr>
      <w:tr w:rsidR="006B4AD5" w:rsidRPr="009845B3" w14:paraId="1B6E5270" w14:textId="77777777">
        <w:trPr>
          <w:trHeight w:val="145"/>
        </w:trPr>
        <w:tc>
          <w:tcPr>
            <w:tcW w:w="5000" w:type="pct"/>
            <w:gridSpan w:val="2"/>
          </w:tcPr>
          <w:p w14:paraId="4B1A8237" w14:textId="61F97003" w:rsidR="006B4AD5" w:rsidRPr="009845B3" w:rsidRDefault="006B4AD5" w:rsidP="006B4AD5">
            <w:pPr>
              <w:spacing w:before="120" w:after="120" w:line="360" w:lineRule="auto"/>
              <w:jc w:val="center"/>
              <w:rPr>
                <w:b/>
                <w:bCs/>
              </w:rPr>
            </w:pPr>
            <w:r w:rsidRPr="009845B3">
              <w:rPr>
                <w:b/>
                <w:bCs/>
              </w:rPr>
              <w:lastRenderedPageBreak/>
              <w:t>PART III</w:t>
            </w:r>
          </w:p>
          <w:p w14:paraId="53025471" w14:textId="080B6B51" w:rsidR="006B4AD5" w:rsidRPr="009845B3" w:rsidRDefault="006B4AD5" w:rsidP="006B4AD5">
            <w:pPr>
              <w:spacing w:before="120" w:after="120" w:line="360" w:lineRule="auto"/>
              <w:jc w:val="center"/>
            </w:pPr>
            <w:r w:rsidRPr="009845B3">
              <w:rPr>
                <w:b/>
                <w:bCs/>
              </w:rPr>
              <w:t>DIGITAL LENDING OPERATIONS</w:t>
            </w:r>
          </w:p>
        </w:tc>
      </w:tr>
      <w:tr w:rsidR="006B4AD5" w:rsidRPr="009845B3" w14:paraId="3F51F204" w14:textId="77777777" w:rsidTr="00B65C5B">
        <w:trPr>
          <w:trHeight w:val="145"/>
        </w:trPr>
        <w:tc>
          <w:tcPr>
            <w:tcW w:w="1214" w:type="pct"/>
          </w:tcPr>
          <w:p w14:paraId="725D4EED" w14:textId="7872D00C" w:rsidR="006B4AD5" w:rsidRPr="009845B3" w:rsidRDefault="006B4AD5" w:rsidP="006B4AD5">
            <w:pPr>
              <w:spacing w:before="120" w:after="120" w:line="360" w:lineRule="auto"/>
              <w:jc w:val="both"/>
              <w:rPr>
                <w:sz w:val="18"/>
                <w:szCs w:val="18"/>
              </w:rPr>
            </w:pPr>
            <w:r w:rsidRPr="009845B3">
              <w:rPr>
                <w:sz w:val="18"/>
                <w:szCs w:val="18"/>
              </w:rPr>
              <w:t>Loan granting</w:t>
            </w:r>
          </w:p>
        </w:tc>
        <w:tc>
          <w:tcPr>
            <w:tcW w:w="3786" w:type="pct"/>
          </w:tcPr>
          <w:p w14:paraId="0F620B23" w14:textId="378F0B0D"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A digital lender may extend loans to its customers subject to its lending policy and any other requirements issued by the Bank, and clearly state the terms and conditions.</w:t>
            </w:r>
          </w:p>
        </w:tc>
      </w:tr>
      <w:tr w:rsidR="006B4AD5" w:rsidRPr="009845B3" w14:paraId="5B337BD4" w14:textId="77777777" w:rsidTr="00B65C5B">
        <w:trPr>
          <w:trHeight w:val="145"/>
        </w:trPr>
        <w:tc>
          <w:tcPr>
            <w:tcW w:w="1214" w:type="pct"/>
          </w:tcPr>
          <w:p w14:paraId="45BE608D" w14:textId="080350A1" w:rsidR="006B4AD5" w:rsidRPr="009845B3" w:rsidRDefault="006B4AD5" w:rsidP="006B4AD5">
            <w:pPr>
              <w:spacing w:before="120" w:after="120" w:line="360" w:lineRule="auto"/>
              <w:jc w:val="both"/>
              <w:rPr>
                <w:sz w:val="18"/>
                <w:szCs w:val="18"/>
              </w:rPr>
            </w:pPr>
            <w:r w:rsidRPr="009845B3">
              <w:rPr>
                <w:sz w:val="18"/>
                <w:szCs w:val="18"/>
              </w:rPr>
              <w:t>Product approval</w:t>
            </w:r>
          </w:p>
        </w:tc>
        <w:tc>
          <w:tcPr>
            <w:tcW w:w="3786" w:type="pct"/>
          </w:tcPr>
          <w:p w14:paraId="721999F0" w14:textId="3251D3FD"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A digital lender shall not introduce a new digital credit product to the market or vary the features of an existing product without the Bank’s prior written approval.</w:t>
            </w:r>
          </w:p>
        </w:tc>
      </w:tr>
      <w:tr w:rsidR="006B4AD5" w:rsidRPr="009845B3" w14:paraId="4DF4B086" w14:textId="77777777" w:rsidTr="00B65C5B">
        <w:trPr>
          <w:trHeight w:val="145"/>
        </w:trPr>
        <w:tc>
          <w:tcPr>
            <w:tcW w:w="1214" w:type="pct"/>
          </w:tcPr>
          <w:p w14:paraId="612266BB" w14:textId="3F6BEF4C" w:rsidR="006B4AD5" w:rsidRPr="009845B3" w:rsidRDefault="006B4AD5" w:rsidP="006B4AD5">
            <w:pPr>
              <w:spacing w:before="120" w:after="120" w:line="360" w:lineRule="auto"/>
              <w:jc w:val="both"/>
              <w:rPr>
                <w:sz w:val="18"/>
                <w:szCs w:val="18"/>
              </w:rPr>
            </w:pPr>
            <w:r w:rsidRPr="009845B3">
              <w:rPr>
                <w:sz w:val="18"/>
                <w:szCs w:val="18"/>
              </w:rPr>
              <w:t>Credit appraisal</w:t>
            </w:r>
          </w:p>
        </w:tc>
        <w:tc>
          <w:tcPr>
            <w:tcW w:w="3786" w:type="pct"/>
          </w:tcPr>
          <w:p w14:paraId="7FCBF14A" w14:textId="6C8797AA"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 xml:space="preserve">A digital lender shall not grant a loan to a customer before it has taken reasonable steps to assess the customer’s ability to repay the credit facility. </w:t>
            </w:r>
          </w:p>
        </w:tc>
      </w:tr>
      <w:tr w:rsidR="006B4AD5" w:rsidRPr="009845B3" w14:paraId="14B2831E" w14:textId="77777777" w:rsidTr="00B65C5B">
        <w:trPr>
          <w:trHeight w:val="145"/>
        </w:trPr>
        <w:tc>
          <w:tcPr>
            <w:tcW w:w="1214" w:type="pct"/>
          </w:tcPr>
          <w:p w14:paraId="5B5CEE7F" w14:textId="693BBE99" w:rsidR="006B4AD5" w:rsidRPr="009845B3" w:rsidRDefault="006B4AD5" w:rsidP="006B4AD5">
            <w:pPr>
              <w:spacing w:before="120" w:after="120" w:line="360" w:lineRule="auto"/>
              <w:rPr>
                <w:sz w:val="18"/>
                <w:szCs w:val="18"/>
              </w:rPr>
            </w:pPr>
            <w:r w:rsidRPr="009845B3">
              <w:rPr>
                <w:sz w:val="18"/>
                <w:szCs w:val="18"/>
              </w:rPr>
              <w:t>Transaction receipts</w:t>
            </w:r>
          </w:p>
          <w:p w14:paraId="26D3AFC5" w14:textId="77777777" w:rsidR="006B4AD5" w:rsidRPr="009845B3" w:rsidRDefault="006B4AD5" w:rsidP="006B4AD5">
            <w:pPr>
              <w:spacing w:before="120" w:after="120" w:line="360" w:lineRule="auto"/>
              <w:jc w:val="both"/>
              <w:rPr>
                <w:sz w:val="18"/>
                <w:szCs w:val="18"/>
              </w:rPr>
            </w:pPr>
          </w:p>
        </w:tc>
        <w:tc>
          <w:tcPr>
            <w:tcW w:w="3786" w:type="pct"/>
          </w:tcPr>
          <w:p w14:paraId="220AD5A3" w14:textId="4BF3A183"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A digital lender shall generate and issue electr</w:t>
            </w:r>
            <w:r>
              <w:t>onic receipt or instant message to acknowledge the transaction</w:t>
            </w:r>
            <w:r w:rsidRPr="009845B3">
              <w:t xml:space="preserve"> carried out by or with a customer by indicating name of digital lender, name of borrower, date of payment and amount paid.</w:t>
            </w:r>
          </w:p>
        </w:tc>
      </w:tr>
      <w:tr w:rsidR="006B4AD5" w:rsidRPr="009845B3" w14:paraId="20F438D9" w14:textId="77777777" w:rsidTr="00B65C5B">
        <w:trPr>
          <w:trHeight w:val="145"/>
        </w:trPr>
        <w:tc>
          <w:tcPr>
            <w:tcW w:w="1214" w:type="pct"/>
          </w:tcPr>
          <w:p w14:paraId="72237D09" w14:textId="6D3A2B91" w:rsidR="006B4AD5" w:rsidRPr="009845B3" w:rsidRDefault="006B4AD5" w:rsidP="006B4AD5">
            <w:pPr>
              <w:spacing w:before="120" w:after="120" w:line="360" w:lineRule="auto"/>
              <w:jc w:val="both"/>
              <w:rPr>
                <w:sz w:val="18"/>
                <w:szCs w:val="18"/>
              </w:rPr>
            </w:pPr>
            <w:r w:rsidRPr="009845B3">
              <w:rPr>
                <w:sz w:val="18"/>
                <w:szCs w:val="18"/>
              </w:rPr>
              <w:t>Disclosure of terms and conditions</w:t>
            </w:r>
          </w:p>
        </w:tc>
        <w:tc>
          <w:tcPr>
            <w:tcW w:w="3786" w:type="pct"/>
          </w:tcPr>
          <w:p w14:paraId="4C7AA1B7" w14:textId="77777777" w:rsidR="006B4AD5" w:rsidRPr="009845B3" w:rsidRDefault="006B4AD5" w:rsidP="006B4AD5">
            <w:pPr>
              <w:pStyle w:val="ListParagraph"/>
              <w:numPr>
                <w:ilvl w:val="0"/>
                <w:numId w:val="2"/>
              </w:numPr>
              <w:spacing w:before="120" w:after="120" w:line="360" w:lineRule="auto"/>
              <w:ind w:left="317" w:hanging="360"/>
              <w:contextualSpacing w:val="0"/>
              <w:jc w:val="both"/>
            </w:pPr>
            <w:r w:rsidRPr="009845B3">
              <w:t xml:space="preserve">(1) A digital lender shall provide to the customer the terms and conditions constituting the loan agreement before granting the loan. </w:t>
            </w:r>
          </w:p>
          <w:p w14:paraId="179AD2E8" w14:textId="77777777" w:rsidR="006B4AD5" w:rsidRPr="009845B3" w:rsidRDefault="006B4AD5" w:rsidP="006B4AD5">
            <w:pPr>
              <w:pStyle w:val="ListParagraph"/>
              <w:numPr>
                <w:ilvl w:val="0"/>
                <w:numId w:val="38"/>
              </w:numPr>
              <w:spacing w:before="120" w:after="120" w:line="360" w:lineRule="auto"/>
              <w:contextualSpacing w:val="0"/>
              <w:jc w:val="both"/>
            </w:pPr>
            <w:r w:rsidRPr="009845B3">
              <w:t xml:space="preserve">The terms and conditions referred to under sub regulation (1) shall, at minimum,  contain the following information: </w:t>
            </w:r>
          </w:p>
          <w:p w14:paraId="2999D790" w14:textId="77777777" w:rsidR="006B4AD5" w:rsidRPr="009845B3" w:rsidRDefault="006B4AD5" w:rsidP="006B4AD5">
            <w:pPr>
              <w:pStyle w:val="ListParagraph"/>
              <w:numPr>
                <w:ilvl w:val="1"/>
                <w:numId w:val="13"/>
              </w:numPr>
              <w:spacing w:before="120" w:after="120" w:line="360" w:lineRule="auto"/>
              <w:ind w:left="1028" w:hanging="450"/>
              <w:contextualSpacing w:val="0"/>
              <w:jc w:val="both"/>
            </w:pPr>
            <w:r w:rsidRPr="009845B3">
              <w:t xml:space="preserve">the loan amount; </w:t>
            </w:r>
          </w:p>
          <w:p w14:paraId="0DEF7B85" w14:textId="77777777" w:rsidR="006B4AD5" w:rsidRPr="009845B3" w:rsidRDefault="006B4AD5" w:rsidP="006B4AD5">
            <w:pPr>
              <w:pStyle w:val="ListParagraph"/>
              <w:numPr>
                <w:ilvl w:val="1"/>
                <w:numId w:val="13"/>
              </w:numPr>
              <w:spacing w:before="120" w:after="120" w:line="360" w:lineRule="auto"/>
              <w:ind w:left="1028" w:hanging="450"/>
              <w:contextualSpacing w:val="0"/>
              <w:jc w:val="both"/>
            </w:pPr>
            <w:r w:rsidRPr="009845B3">
              <w:t>interest rate to be charged on a reducing balance basis;</w:t>
            </w:r>
          </w:p>
          <w:p w14:paraId="37624661" w14:textId="77777777" w:rsidR="006B4AD5" w:rsidRPr="009845B3" w:rsidRDefault="006B4AD5" w:rsidP="006B4AD5">
            <w:pPr>
              <w:pStyle w:val="ListParagraph"/>
              <w:numPr>
                <w:ilvl w:val="1"/>
                <w:numId w:val="13"/>
              </w:numPr>
              <w:spacing w:before="120" w:after="120" w:line="360" w:lineRule="auto"/>
              <w:ind w:left="1028" w:hanging="450"/>
              <w:contextualSpacing w:val="0"/>
              <w:jc w:val="both"/>
            </w:pPr>
            <w:r w:rsidRPr="009845B3">
              <w:t>late payment charges;</w:t>
            </w:r>
          </w:p>
          <w:p w14:paraId="5032BF65" w14:textId="77777777" w:rsidR="006B4AD5" w:rsidRPr="009845B3" w:rsidRDefault="006B4AD5" w:rsidP="006B4AD5">
            <w:pPr>
              <w:pStyle w:val="ListParagraph"/>
              <w:numPr>
                <w:ilvl w:val="1"/>
                <w:numId w:val="13"/>
              </w:numPr>
              <w:spacing w:before="120" w:after="120" w:line="360" w:lineRule="auto"/>
              <w:ind w:left="1028" w:hanging="450"/>
              <w:contextualSpacing w:val="0"/>
              <w:jc w:val="both"/>
            </w:pPr>
            <w:r w:rsidRPr="009845B3">
              <w:t xml:space="preserve">all other charges applicable to the loan; </w:t>
            </w:r>
          </w:p>
          <w:p w14:paraId="45E55C75" w14:textId="77777777" w:rsidR="006B4AD5" w:rsidRPr="009845B3" w:rsidRDefault="006B4AD5" w:rsidP="006B4AD5">
            <w:pPr>
              <w:pStyle w:val="ListParagraph"/>
              <w:numPr>
                <w:ilvl w:val="1"/>
                <w:numId w:val="13"/>
              </w:numPr>
              <w:spacing w:before="120" w:after="120" w:line="360" w:lineRule="auto"/>
              <w:ind w:left="1028" w:hanging="450"/>
              <w:contextualSpacing w:val="0"/>
              <w:jc w:val="both"/>
            </w:pPr>
            <w:r w:rsidRPr="009845B3">
              <w:t xml:space="preserve">the date on which the amount of a loan and all interest, charges, fees or any other liabilities are due and payable; and </w:t>
            </w:r>
          </w:p>
          <w:p w14:paraId="0B18DB62" w14:textId="77777777" w:rsidR="006B4AD5" w:rsidRPr="009845B3" w:rsidRDefault="006B4AD5" w:rsidP="006B4AD5">
            <w:pPr>
              <w:pStyle w:val="ListParagraph"/>
              <w:numPr>
                <w:ilvl w:val="1"/>
                <w:numId w:val="13"/>
              </w:numPr>
              <w:spacing w:before="120" w:after="120" w:line="360" w:lineRule="auto"/>
              <w:ind w:left="1028" w:hanging="450"/>
              <w:contextualSpacing w:val="0"/>
              <w:jc w:val="both"/>
            </w:pPr>
            <w:r w:rsidRPr="009845B3">
              <w:lastRenderedPageBreak/>
              <w:t xml:space="preserve">customer complaint handling channels. </w:t>
            </w:r>
          </w:p>
          <w:p w14:paraId="3B921875" w14:textId="3B358CF8" w:rsidR="006B4AD5" w:rsidRPr="009845B3" w:rsidRDefault="006B4AD5" w:rsidP="006B4AD5">
            <w:pPr>
              <w:spacing w:before="120" w:after="120" w:line="360" w:lineRule="auto"/>
              <w:ind w:left="400"/>
              <w:jc w:val="both"/>
            </w:pPr>
            <w:r w:rsidRPr="009845B3">
              <w:t>(3) A digital lender shall ensure customers can access, read and accept or reject terms and conditions prior to finalization of loan application.</w:t>
            </w:r>
          </w:p>
          <w:p w14:paraId="5680A985" w14:textId="4F076070" w:rsidR="006B4AD5" w:rsidRPr="009845B3" w:rsidRDefault="006B4AD5" w:rsidP="006B4AD5">
            <w:pPr>
              <w:pStyle w:val="ListParagraph"/>
              <w:spacing w:before="120" w:after="120" w:line="360" w:lineRule="auto"/>
              <w:ind w:left="396"/>
              <w:contextualSpacing w:val="0"/>
              <w:jc w:val="both"/>
            </w:pPr>
            <w:r w:rsidRPr="009845B3">
              <w:t xml:space="preserve">(4) A digital lender shall not change its terms and conditions or include a provision in the loan agreement, which gives authority to introduce unilateral modifications to terms and conditions without prior consent of the customer. </w:t>
            </w:r>
          </w:p>
        </w:tc>
      </w:tr>
      <w:tr w:rsidR="006B4AD5" w:rsidRPr="009845B3" w14:paraId="016BCAF5" w14:textId="77777777" w:rsidTr="00B65C5B">
        <w:trPr>
          <w:trHeight w:val="145"/>
        </w:trPr>
        <w:tc>
          <w:tcPr>
            <w:tcW w:w="1214" w:type="pct"/>
          </w:tcPr>
          <w:p w14:paraId="323C471E" w14:textId="478C4C68" w:rsidR="006B4AD5" w:rsidRPr="009845B3" w:rsidRDefault="006B4AD5" w:rsidP="006B4AD5">
            <w:pPr>
              <w:spacing w:before="120" w:after="120" w:line="360" w:lineRule="auto"/>
              <w:jc w:val="both"/>
              <w:rPr>
                <w:sz w:val="18"/>
                <w:szCs w:val="18"/>
              </w:rPr>
            </w:pPr>
            <w:r w:rsidRPr="009845B3">
              <w:rPr>
                <w:sz w:val="18"/>
                <w:szCs w:val="18"/>
              </w:rPr>
              <w:lastRenderedPageBreak/>
              <w:t xml:space="preserve">Debt collection practices </w:t>
            </w:r>
          </w:p>
        </w:tc>
        <w:tc>
          <w:tcPr>
            <w:tcW w:w="3786" w:type="pct"/>
          </w:tcPr>
          <w:p w14:paraId="4D811A4C" w14:textId="245C0EA9"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A digital lender, its officers, employees or agents shall not, in the course of debt collection, engage in any of the following conduct against a customer or any other person:</w:t>
            </w:r>
          </w:p>
          <w:p w14:paraId="6CDAABA0" w14:textId="77777777" w:rsidR="006B4AD5" w:rsidRPr="009845B3" w:rsidRDefault="006B4AD5" w:rsidP="006B4AD5">
            <w:pPr>
              <w:numPr>
                <w:ilvl w:val="0"/>
                <w:numId w:val="16"/>
              </w:numPr>
              <w:spacing w:before="120" w:after="120" w:line="360" w:lineRule="auto"/>
              <w:jc w:val="both"/>
            </w:pPr>
            <w:r w:rsidRPr="009845B3">
              <w:t xml:space="preserve">use of threat, violence or other means to harm the person, or </w:t>
            </w:r>
          </w:p>
          <w:p w14:paraId="1BF7070C" w14:textId="77777777" w:rsidR="006B4AD5" w:rsidRPr="009845B3" w:rsidRDefault="006B4AD5" w:rsidP="006B4AD5">
            <w:pPr>
              <w:spacing w:before="120" w:after="120" w:line="360" w:lineRule="auto"/>
              <w:ind w:left="855"/>
              <w:jc w:val="both"/>
            </w:pPr>
            <w:r w:rsidRPr="009845B3">
              <w:t>his reputation or property;</w:t>
            </w:r>
          </w:p>
          <w:p w14:paraId="6ED61CD1" w14:textId="77777777" w:rsidR="006B4AD5" w:rsidRPr="009845B3" w:rsidRDefault="006B4AD5" w:rsidP="006B4AD5">
            <w:pPr>
              <w:numPr>
                <w:ilvl w:val="0"/>
                <w:numId w:val="16"/>
              </w:numPr>
              <w:spacing w:before="120" w:after="120" w:line="360" w:lineRule="auto"/>
              <w:jc w:val="both"/>
            </w:pPr>
            <w:r w:rsidRPr="009845B3">
              <w:t>use of obscene or profane language sent to the customer or the customer’s references or contacts for purposes of shaming them;</w:t>
            </w:r>
          </w:p>
          <w:p w14:paraId="271C6661" w14:textId="77777777" w:rsidR="006B4AD5" w:rsidRPr="009845B3" w:rsidRDefault="006B4AD5" w:rsidP="006B4AD5">
            <w:pPr>
              <w:numPr>
                <w:ilvl w:val="0"/>
                <w:numId w:val="16"/>
              </w:numPr>
              <w:spacing w:before="120" w:after="120" w:line="360" w:lineRule="auto"/>
              <w:jc w:val="both"/>
            </w:pPr>
            <w:r w:rsidRPr="009845B3">
              <w:t xml:space="preserve">access the customer’s phone book or contacts list and other phone records for purposes of sending them messages in the event of untimely payment or non-payment; </w:t>
            </w:r>
          </w:p>
          <w:p w14:paraId="079052CF" w14:textId="77777777" w:rsidR="006B4AD5" w:rsidRPr="009845B3" w:rsidRDefault="006B4AD5" w:rsidP="006B4AD5">
            <w:pPr>
              <w:numPr>
                <w:ilvl w:val="0"/>
                <w:numId w:val="16"/>
              </w:numPr>
              <w:spacing w:before="120" w:after="120" w:line="360" w:lineRule="auto"/>
              <w:jc w:val="both"/>
            </w:pPr>
            <w:r w:rsidRPr="009845B3">
              <w:t>post the customer’s personal or sensitive information online or any other forum or media for the purposes of shaming them;</w:t>
            </w:r>
          </w:p>
          <w:p w14:paraId="46C5922F" w14:textId="77777777" w:rsidR="006B4AD5" w:rsidRPr="009845B3" w:rsidRDefault="006B4AD5" w:rsidP="006B4AD5">
            <w:pPr>
              <w:numPr>
                <w:ilvl w:val="0"/>
                <w:numId w:val="16"/>
              </w:numPr>
              <w:spacing w:before="120" w:after="120" w:line="360" w:lineRule="auto"/>
              <w:jc w:val="both"/>
            </w:pPr>
            <w:r w:rsidRPr="009845B3">
              <w:t xml:space="preserve">make unauthorized or unsolicited calls or messages to a customer’s phone contacts and other contacts; </w:t>
            </w:r>
          </w:p>
          <w:p w14:paraId="2485FDC0" w14:textId="77777777" w:rsidR="006B4AD5" w:rsidRPr="009845B3" w:rsidRDefault="006B4AD5" w:rsidP="006B4AD5">
            <w:pPr>
              <w:numPr>
                <w:ilvl w:val="0"/>
                <w:numId w:val="16"/>
              </w:numPr>
              <w:spacing w:before="120" w:after="120" w:line="360" w:lineRule="auto"/>
              <w:jc w:val="both"/>
            </w:pPr>
            <w:r w:rsidRPr="009845B3">
              <w:t>improper or unconscionable debt collection tactic, method or conduct; or</w:t>
            </w:r>
          </w:p>
          <w:p w14:paraId="43647F13" w14:textId="77777777" w:rsidR="006B4AD5" w:rsidRPr="009845B3" w:rsidRDefault="006B4AD5" w:rsidP="006B4AD5">
            <w:pPr>
              <w:numPr>
                <w:ilvl w:val="0"/>
                <w:numId w:val="16"/>
              </w:numPr>
              <w:spacing w:before="120" w:after="120" w:line="360" w:lineRule="auto"/>
              <w:jc w:val="both"/>
            </w:pPr>
            <w:r w:rsidRPr="009845B3">
              <w:t xml:space="preserve">any other conduct whose consequence is to harass, oppress, or abuse the customer in connection with the collection of a debt. </w:t>
            </w:r>
          </w:p>
        </w:tc>
      </w:tr>
      <w:tr w:rsidR="006B4AD5" w:rsidRPr="009845B3" w14:paraId="231D9187" w14:textId="77777777" w:rsidTr="00B65C5B">
        <w:trPr>
          <w:trHeight w:val="145"/>
        </w:trPr>
        <w:tc>
          <w:tcPr>
            <w:tcW w:w="1214" w:type="pct"/>
          </w:tcPr>
          <w:p w14:paraId="0E6E35F8" w14:textId="5F734D33" w:rsidR="006B4AD5" w:rsidRPr="009845B3" w:rsidRDefault="006B4AD5" w:rsidP="006B4AD5">
            <w:pPr>
              <w:spacing w:before="120" w:after="120" w:line="360" w:lineRule="auto"/>
              <w:jc w:val="both"/>
              <w:rPr>
                <w:sz w:val="18"/>
                <w:szCs w:val="18"/>
              </w:rPr>
            </w:pPr>
            <w:r w:rsidRPr="009845B3">
              <w:rPr>
                <w:sz w:val="18"/>
                <w:szCs w:val="18"/>
              </w:rPr>
              <w:lastRenderedPageBreak/>
              <w:t xml:space="preserve">Prohibited activities </w:t>
            </w:r>
          </w:p>
        </w:tc>
        <w:tc>
          <w:tcPr>
            <w:tcW w:w="3786" w:type="pct"/>
          </w:tcPr>
          <w:p w14:paraId="26B43778" w14:textId="347060E8"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 xml:space="preserve">(1) A digital lender shall not engage in any of the following: - </w:t>
            </w:r>
          </w:p>
          <w:p w14:paraId="6AC0C950" w14:textId="23AE95C8" w:rsidR="006B4AD5" w:rsidRPr="009845B3" w:rsidRDefault="006B4AD5" w:rsidP="006B4AD5">
            <w:pPr>
              <w:pStyle w:val="ListParagraph"/>
              <w:numPr>
                <w:ilvl w:val="0"/>
                <w:numId w:val="39"/>
              </w:numPr>
              <w:spacing w:before="120" w:after="120" w:line="360" w:lineRule="auto"/>
              <w:ind w:left="850" w:hanging="540"/>
              <w:contextualSpacing w:val="0"/>
              <w:jc w:val="both"/>
            </w:pPr>
            <w:r w:rsidRPr="009845B3">
              <w:t>use of a digital lending platform to access customer contact lists, call logs, phone messages, pictures, social media accounts, emails, media, photos and files, and other installed applications as a way of electronic know your customer or delinquency management;</w:t>
            </w:r>
          </w:p>
          <w:p w14:paraId="00F7F049" w14:textId="1311D2E0" w:rsidR="006B4AD5" w:rsidRPr="009845B3" w:rsidRDefault="006B4AD5" w:rsidP="006B4AD5">
            <w:pPr>
              <w:pStyle w:val="ListParagraph"/>
              <w:numPr>
                <w:ilvl w:val="0"/>
                <w:numId w:val="39"/>
              </w:numPr>
              <w:spacing w:before="120" w:after="120" w:line="360" w:lineRule="auto"/>
              <w:ind w:left="816"/>
              <w:contextualSpacing w:val="0"/>
              <w:jc w:val="both"/>
            </w:pPr>
            <w:r w:rsidRPr="009845B3">
              <w:t>divulgence of customer information by any director, officer, employee, or agent of the digital lender, during and after the termination of engagement or employment</w:t>
            </w:r>
            <w:r>
              <w:t>, except</w:t>
            </w:r>
            <w:r w:rsidRPr="00E0614C">
              <w:t xml:space="preserve"> as otherwise required by law</w:t>
            </w:r>
            <w:r w:rsidRPr="009845B3">
              <w:t>;</w:t>
            </w:r>
          </w:p>
          <w:p w14:paraId="42C9DB6A" w14:textId="77777777" w:rsidR="006B4AD5" w:rsidRPr="009845B3" w:rsidRDefault="006B4AD5" w:rsidP="006B4AD5">
            <w:pPr>
              <w:pStyle w:val="ListParagraph"/>
              <w:numPr>
                <w:ilvl w:val="0"/>
                <w:numId w:val="39"/>
              </w:numPr>
              <w:spacing w:before="120" w:after="120" w:line="360" w:lineRule="auto"/>
              <w:ind w:left="816"/>
              <w:contextualSpacing w:val="0"/>
              <w:jc w:val="both"/>
            </w:pPr>
            <w:r w:rsidRPr="009845B3">
              <w:t>effect any changes in the details and operability of the digital lending platform including its pricing model, without prior approval from the Bank;</w:t>
            </w:r>
          </w:p>
          <w:p w14:paraId="492567DE" w14:textId="77777777" w:rsidR="006B4AD5" w:rsidRPr="009845B3" w:rsidRDefault="006B4AD5" w:rsidP="006B4AD5">
            <w:pPr>
              <w:pStyle w:val="ListParagraph"/>
              <w:numPr>
                <w:ilvl w:val="0"/>
                <w:numId w:val="39"/>
              </w:numPr>
              <w:spacing w:before="120" w:after="120" w:line="360" w:lineRule="auto"/>
              <w:ind w:left="816"/>
              <w:contextualSpacing w:val="0"/>
              <w:jc w:val="both"/>
            </w:pPr>
            <w:r w:rsidRPr="009845B3">
              <w:t>publish any false, misleading or deceptive representation of its products and services in any advertisement;</w:t>
            </w:r>
          </w:p>
          <w:p w14:paraId="3B0E8DAF" w14:textId="77777777" w:rsidR="006B4AD5" w:rsidRPr="009845B3" w:rsidRDefault="006B4AD5" w:rsidP="006B4AD5">
            <w:pPr>
              <w:pStyle w:val="ListParagraph"/>
              <w:numPr>
                <w:ilvl w:val="0"/>
                <w:numId w:val="39"/>
              </w:numPr>
              <w:spacing w:before="120" w:after="120" w:line="360" w:lineRule="auto"/>
              <w:ind w:left="816"/>
              <w:contextualSpacing w:val="0"/>
              <w:jc w:val="both"/>
            </w:pPr>
            <w:r w:rsidRPr="009845B3">
              <w:t>offer lending services to customers who reside outside of the United Republic of Tanzania;</w:t>
            </w:r>
          </w:p>
          <w:p w14:paraId="385E4AD7" w14:textId="05216EFB" w:rsidR="006B4AD5" w:rsidRPr="009845B3" w:rsidRDefault="006B4AD5" w:rsidP="006B4AD5">
            <w:pPr>
              <w:pStyle w:val="ListParagraph"/>
              <w:numPr>
                <w:ilvl w:val="0"/>
                <w:numId w:val="39"/>
              </w:numPr>
              <w:spacing w:before="120" w:after="120" w:line="360" w:lineRule="auto"/>
              <w:ind w:left="816"/>
              <w:contextualSpacing w:val="0"/>
              <w:jc w:val="both"/>
            </w:pPr>
            <w:r w:rsidRPr="009845B3">
              <w:t>use of loan guarantors, referees or emergency persons without obtaining their  consent and issuance of a written disclosure statement indicating his liability thereto; and</w:t>
            </w:r>
          </w:p>
          <w:p w14:paraId="35193546" w14:textId="444E07C2" w:rsidR="006B4AD5" w:rsidRPr="009845B3" w:rsidRDefault="006B4AD5" w:rsidP="006B4AD5">
            <w:pPr>
              <w:pStyle w:val="ListParagraph"/>
              <w:numPr>
                <w:ilvl w:val="0"/>
                <w:numId w:val="39"/>
              </w:numPr>
              <w:spacing w:before="120" w:after="120" w:line="360" w:lineRule="auto"/>
              <w:ind w:left="816"/>
              <w:contextualSpacing w:val="0"/>
              <w:jc w:val="both"/>
            </w:pPr>
            <w:r w:rsidRPr="009845B3">
              <w:t>require the borrower to pay the interest amount upfront or before the loan repayment due date.</w:t>
            </w:r>
          </w:p>
        </w:tc>
      </w:tr>
      <w:tr w:rsidR="006B4AD5" w:rsidRPr="009845B3" w14:paraId="33AD03DD" w14:textId="77777777" w:rsidTr="00B97955">
        <w:trPr>
          <w:trHeight w:val="145"/>
        </w:trPr>
        <w:tc>
          <w:tcPr>
            <w:tcW w:w="1214" w:type="pct"/>
            <w:vMerge w:val="restart"/>
            <w:shd w:val="clear" w:color="auto" w:fill="auto"/>
          </w:tcPr>
          <w:p w14:paraId="6108A14B" w14:textId="3C54FA20" w:rsidR="006B4AD5" w:rsidRPr="009845B3" w:rsidRDefault="006B4AD5" w:rsidP="006B4AD5">
            <w:pPr>
              <w:spacing w:before="120" w:after="120" w:line="360" w:lineRule="auto"/>
              <w:jc w:val="both"/>
              <w:rPr>
                <w:sz w:val="18"/>
                <w:szCs w:val="18"/>
              </w:rPr>
            </w:pPr>
            <w:r w:rsidRPr="009845B3">
              <w:rPr>
                <w:sz w:val="18"/>
                <w:szCs w:val="18"/>
              </w:rPr>
              <w:t>Closure of digital lending platform</w:t>
            </w:r>
          </w:p>
        </w:tc>
        <w:tc>
          <w:tcPr>
            <w:tcW w:w="3786" w:type="pct"/>
            <w:shd w:val="clear" w:color="auto" w:fill="auto"/>
          </w:tcPr>
          <w:p w14:paraId="232092D0" w14:textId="2C1588F7"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(1) A digital lender intending to close its digital lending platform, whether permanently or temporar</w:t>
            </w:r>
            <w:r>
              <w:t>i</w:t>
            </w:r>
            <w:r w:rsidRPr="009845B3">
              <w:t xml:space="preserve">ly shall notify the Bank in writing within seven (7) days before the closure, stating the reasons for closure. </w:t>
            </w:r>
          </w:p>
        </w:tc>
      </w:tr>
      <w:tr w:rsidR="006B4AD5" w:rsidRPr="009845B3" w14:paraId="5D0CDB43" w14:textId="77777777" w:rsidTr="00B65C5B">
        <w:trPr>
          <w:trHeight w:val="145"/>
        </w:trPr>
        <w:tc>
          <w:tcPr>
            <w:tcW w:w="1214" w:type="pct"/>
            <w:vMerge/>
          </w:tcPr>
          <w:p w14:paraId="4D5E8059" w14:textId="77777777" w:rsidR="006B4AD5" w:rsidRPr="009845B3" w:rsidRDefault="006B4AD5" w:rsidP="006B4AD5">
            <w:pPr>
              <w:spacing w:before="120" w:after="120" w:line="360" w:lineRule="auto"/>
              <w:jc w:val="both"/>
              <w:rPr>
                <w:sz w:val="18"/>
                <w:szCs w:val="18"/>
              </w:rPr>
            </w:pPr>
          </w:p>
        </w:tc>
        <w:tc>
          <w:tcPr>
            <w:tcW w:w="3786" w:type="pct"/>
          </w:tcPr>
          <w:p w14:paraId="3D6EC1C8" w14:textId="2BAD8A4B" w:rsidR="006B4AD5" w:rsidRPr="009845B3" w:rsidRDefault="006B4AD5" w:rsidP="006B4AD5">
            <w:pPr>
              <w:spacing w:before="120" w:after="120" w:line="360" w:lineRule="auto"/>
              <w:ind w:left="310"/>
              <w:jc w:val="both"/>
            </w:pPr>
            <w:r w:rsidRPr="009845B3">
              <w:t xml:space="preserve">(2) Where a digital lending platform is suspended, removed, or blocked by the owner of the hosting environment or app </w:t>
            </w:r>
            <w:r w:rsidRPr="009845B3">
              <w:lastRenderedPageBreak/>
              <w:t>distribution platform, a digital lender shall notify the Bank within 7 days</w:t>
            </w:r>
            <w:r>
              <w:t xml:space="preserve">, </w:t>
            </w:r>
            <w:r w:rsidRPr="00E81640">
              <w:t>from the date of suspension, removal or blocking</w:t>
            </w:r>
            <w:r w:rsidRPr="009845B3">
              <w:t>.</w:t>
            </w:r>
          </w:p>
        </w:tc>
      </w:tr>
      <w:tr w:rsidR="006B4AD5" w:rsidRPr="009845B3" w14:paraId="1A90CDC4" w14:textId="77777777" w:rsidTr="00B65C5B">
        <w:trPr>
          <w:trHeight w:val="145"/>
        </w:trPr>
        <w:tc>
          <w:tcPr>
            <w:tcW w:w="1214" w:type="pct"/>
          </w:tcPr>
          <w:p w14:paraId="2945DAE5" w14:textId="44812DEE" w:rsidR="006B4AD5" w:rsidRPr="009845B3" w:rsidRDefault="006B4AD5" w:rsidP="006B4AD5">
            <w:pPr>
              <w:spacing w:before="120" w:after="120" w:line="360" w:lineRule="auto"/>
              <w:jc w:val="both"/>
              <w:rPr>
                <w:sz w:val="18"/>
                <w:szCs w:val="18"/>
              </w:rPr>
            </w:pPr>
            <w:r w:rsidRPr="009845B3">
              <w:rPr>
                <w:sz w:val="18"/>
                <w:szCs w:val="18"/>
              </w:rPr>
              <w:lastRenderedPageBreak/>
              <w:t>Business continuity</w:t>
            </w:r>
          </w:p>
        </w:tc>
        <w:tc>
          <w:tcPr>
            <w:tcW w:w="3786" w:type="pct"/>
          </w:tcPr>
          <w:p w14:paraId="77EB57B6" w14:textId="31702A1E"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A digital lender shall put in place systems and processes for the purposes of minimizing disruptions and ensuring business continuity.</w:t>
            </w:r>
          </w:p>
        </w:tc>
      </w:tr>
      <w:tr w:rsidR="006B4AD5" w:rsidRPr="009845B3" w14:paraId="45ADDFC5" w14:textId="77777777" w:rsidTr="00B65C5B">
        <w:trPr>
          <w:trHeight w:val="145"/>
        </w:trPr>
        <w:tc>
          <w:tcPr>
            <w:tcW w:w="1214" w:type="pct"/>
          </w:tcPr>
          <w:p w14:paraId="3FC7B848" w14:textId="41B126BC" w:rsidR="006B4AD5" w:rsidRPr="009845B3" w:rsidRDefault="006B4AD5" w:rsidP="006B4AD5">
            <w:pPr>
              <w:spacing w:before="120" w:after="120" w:line="360" w:lineRule="auto"/>
              <w:jc w:val="both"/>
              <w:rPr>
                <w:sz w:val="18"/>
                <w:szCs w:val="18"/>
              </w:rPr>
            </w:pPr>
            <w:r>
              <w:rPr>
                <w:sz w:val="18"/>
                <w:szCs w:val="18"/>
              </w:rPr>
              <w:t>Reporting Requirement</w:t>
            </w:r>
          </w:p>
        </w:tc>
        <w:tc>
          <w:tcPr>
            <w:tcW w:w="3786" w:type="pct"/>
          </w:tcPr>
          <w:p w14:paraId="6BF589A1" w14:textId="0C6A3BBA" w:rsidR="006B4AD5" w:rsidRPr="009845B3" w:rsidRDefault="006B4AD5" w:rsidP="006B4AD5">
            <w:pPr>
              <w:pStyle w:val="ListParagraph"/>
              <w:numPr>
                <w:ilvl w:val="0"/>
                <w:numId w:val="2"/>
              </w:numPr>
              <w:spacing w:before="120" w:after="120" w:line="360" w:lineRule="auto"/>
              <w:ind w:left="308" w:hanging="358"/>
              <w:contextualSpacing w:val="0"/>
              <w:jc w:val="both"/>
            </w:pPr>
            <w:r w:rsidRPr="006F0D1A">
              <w:t xml:space="preserve">A digital lender </w:t>
            </w:r>
            <w:r>
              <w:t>shall</w:t>
            </w:r>
            <w:r w:rsidRPr="006F0D1A">
              <w:t xml:space="preserve"> </w:t>
            </w:r>
            <w:r>
              <w:t xml:space="preserve">submit to the Bank, </w:t>
            </w:r>
            <w:r w:rsidRPr="006F0D1A">
              <w:t>periodic reports and returns</w:t>
            </w:r>
            <w:r>
              <w:t xml:space="preserve"> of digital lending</w:t>
            </w:r>
            <w:r w:rsidRPr="006F0D1A">
              <w:t xml:space="preserve"> </w:t>
            </w:r>
            <w:r>
              <w:t>operations in the format and frequency prescribed</w:t>
            </w:r>
            <w:r w:rsidRPr="006F0D1A">
              <w:t xml:space="preserve"> by the Bank.</w:t>
            </w:r>
          </w:p>
        </w:tc>
      </w:tr>
      <w:tr w:rsidR="006B4AD5" w:rsidRPr="009845B3" w14:paraId="611413C0" w14:textId="77777777">
        <w:trPr>
          <w:trHeight w:val="145"/>
        </w:trPr>
        <w:tc>
          <w:tcPr>
            <w:tcW w:w="5000" w:type="pct"/>
            <w:gridSpan w:val="2"/>
            <w:vAlign w:val="center"/>
          </w:tcPr>
          <w:p w14:paraId="29559C16" w14:textId="7EB5F3C6" w:rsidR="006B4AD5" w:rsidRPr="009845B3" w:rsidRDefault="006B4AD5" w:rsidP="006B4AD5">
            <w:pPr>
              <w:spacing w:before="120" w:after="120" w:line="360" w:lineRule="auto"/>
              <w:jc w:val="center"/>
              <w:rPr>
                <w:b/>
              </w:rPr>
            </w:pPr>
            <w:bookmarkStart w:id="9" w:name="_Toc387919261"/>
            <w:r w:rsidRPr="009845B3">
              <w:rPr>
                <w:b/>
              </w:rPr>
              <w:t xml:space="preserve">PART </w:t>
            </w:r>
            <w:bookmarkEnd w:id="9"/>
            <w:r w:rsidRPr="009845B3">
              <w:rPr>
                <w:b/>
              </w:rPr>
              <w:t>IV</w:t>
            </w:r>
          </w:p>
          <w:p w14:paraId="5451CC36" w14:textId="77777777" w:rsidR="006B4AD5" w:rsidRPr="009845B3" w:rsidRDefault="006B4AD5" w:rsidP="006B4AD5">
            <w:pPr>
              <w:spacing w:before="120" w:after="120" w:line="360" w:lineRule="auto"/>
              <w:jc w:val="center"/>
              <w:rPr>
                <w:bCs/>
              </w:rPr>
            </w:pPr>
            <w:bookmarkStart w:id="10" w:name="_Toc387919262"/>
            <w:r w:rsidRPr="009845B3">
              <w:rPr>
                <w:b/>
              </w:rPr>
              <w:t>GENERAL PROVISION</w:t>
            </w:r>
            <w:r w:rsidRPr="009845B3">
              <w:rPr>
                <w:bCs/>
              </w:rPr>
              <w:t>S</w:t>
            </w:r>
            <w:bookmarkEnd w:id="10"/>
          </w:p>
        </w:tc>
      </w:tr>
      <w:tr w:rsidR="006B4AD5" w:rsidRPr="009845B3" w14:paraId="74EBD4BB" w14:textId="77777777" w:rsidTr="00B65C5B">
        <w:trPr>
          <w:trHeight w:val="145"/>
        </w:trPr>
        <w:tc>
          <w:tcPr>
            <w:tcW w:w="1214" w:type="pct"/>
          </w:tcPr>
          <w:p w14:paraId="2D7541F1" w14:textId="7B0DCB96" w:rsidR="006B4AD5" w:rsidRPr="009845B3" w:rsidRDefault="006B4AD5" w:rsidP="006B4AD5">
            <w:pPr>
              <w:spacing w:before="120" w:after="120" w:line="360" w:lineRule="auto"/>
              <w:jc w:val="both"/>
              <w:rPr>
                <w:bCs/>
                <w:iCs/>
                <w:sz w:val="18"/>
                <w:szCs w:val="18"/>
              </w:rPr>
            </w:pPr>
            <w:r w:rsidRPr="009845B3">
              <w:rPr>
                <w:bCs/>
                <w:iCs/>
                <w:sz w:val="18"/>
                <w:szCs w:val="18"/>
              </w:rPr>
              <w:t xml:space="preserve">Data protection </w:t>
            </w:r>
          </w:p>
          <w:p w14:paraId="27EEF5F6" w14:textId="77777777" w:rsidR="006B4AD5" w:rsidRPr="009845B3" w:rsidRDefault="006B4AD5" w:rsidP="006B4AD5">
            <w:pPr>
              <w:spacing w:before="120" w:after="120" w:line="360" w:lineRule="auto"/>
              <w:jc w:val="both"/>
              <w:rPr>
                <w:bCs/>
                <w:iCs/>
                <w:sz w:val="18"/>
                <w:szCs w:val="18"/>
              </w:rPr>
            </w:pPr>
          </w:p>
          <w:p w14:paraId="22FB6FD2" w14:textId="69639C6F" w:rsidR="006B4AD5" w:rsidRPr="009845B3" w:rsidRDefault="006B4AD5" w:rsidP="006B4AD5">
            <w:pPr>
              <w:spacing w:before="120" w:after="120" w:line="360" w:lineRule="auto"/>
              <w:jc w:val="both"/>
              <w:rPr>
                <w:bCs/>
                <w:iCs/>
                <w:sz w:val="18"/>
                <w:szCs w:val="18"/>
              </w:rPr>
            </w:pPr>
          </w:p>
        </w:tc>
        <w:tc>
          <w:tcPr>
            <w:tcW w:w="3786" w:type="pct"/>
          </w:tcPr>
          <w:p w14:paraId="3ED6B4EB" w14:textId="49343FA5"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(1) A digital lender shall adhere to the Data Protection Act and all relevant data protection regulations governing the collection, usage, storage, and sharing of consumer data.</w:t>
            </w:r>
          </w:p>
          <w:p w14:paraId="22FD928C" w14:textId="7B7B5529" w:rsidR="006B4AD5" w:rsidRPr="009845B3" w:rsidRDefault="006B4AD5" w:rsidP="006B4AD5">
            <w:pPr>
              <w:pStyle w:val="ListParagraph"/>
              <w:spacing w:before="120" w:after="120" w:line="360" w:lineRule="auto"/>
              <w:ind w:left="308"/>
              <w:contextualSpacing w:val="0"/>
              <w:jc w:val="both"/>
            </w:pPr>
            <w:r w:rsidRPr="009845B3">
              <w:t>(2) Notwithstanding any provision in these Regulations, a digital lender shall have in place data protection policy and procedures.</w:t>
            </w:r>
          </w:p>
        </w:tc>
      </w:tr>
      <w:tr w:rsidR="006B4AD5" w:rsidRPr="009845B3" w14:paraId="19612C0C" w14:textId="77777777" w:rsidTr="00B65C5B">
        <w:trPr>
          <w:trHeight w:val="145"/>
        </w:trPr>
        <w:tc>
          <w:tcPr>
            <w:tcW w:w="1214" w:type="pct"/>
          </w:tcPr>
          <w:p w14:paraId="5A468850" w14:textId="536ED222" w:rsidR="006B4AD5" w:rsidRPr="00855363" w:rsidRDefault="006B4AD5" w:rsidP="006B4AD5">
            <w:pPr>
              <w:spacing w:before="120" w:after="120" w:line="360" w:lineRule="auto"/>
              <w:jc w:val="both"/>
              <w:rPr>
                <w:bCs/>
                <w:iCs/>
                <w:sz w:val="18"/>
                <w:szCs w:val="18"/>
              </w:rPr>
            </w:pPr>
            <w:bookmarkStart w:id="11" w:name="_Toc387919266"/>
            <w:r w:rsidRPr="009845B3">
              <w:rPr>
                <w:bCs/>
                <w:iCs/>
                <w:sz w:val="18"/>
                <w:szCs w:val="18"/>
              </w:rPr>
              <w:t>Sanctions and penalties</w:t>
            </w:r>
            <w:bookmarkStart w:id="12" w:name="_GoBack"/>
            <w:bookmarkEnd w:id="11"/>
            <w:bookmarkEnd w:id="12"/>
          </w:p>
        </w:tc>
        <w:tc>
          <w:tcPr>
            <w:tcW w:w="3786" w:type="pct"/>
          </w:tcPr>
          <w:p w14:paraId="5EE83D8D" w14:textId="0BEEACB7" w:rsidR="006B4AD5" w:rsidRPr="009845B3" w:rsidRDefault="006B4AD5" w:rsidP="006B4AD5">
            <w:pPr>
              <w:pStyle w:val="ListParagraph"/>
              <w:numPr>
                <w:ilvl w:val="0"/>
                <w:numId w:val="2"/>
              </w:numPr>
              <w:spacing w:before="120" w:after="120" w:line="360" w:lineRule="auto"/>
              <w:ind w:left="308" w:hanging="358"/>
              <w:contextualSpacing w:val="0"/>
              <w:jc w:val="both"/>
            </w:pPr>
            <w:r w:rsidRPr="009845B3">
              <w:t xml:space="preserve">(1) Without prejudice to penalties and actions prescribed by the Act, failure to comply with any provision of these Regulations, shall attract one or more of the following sanctions: </w:t>
            </w:r>
          </w:p>
          <w:p w14:paraId="0E8E37EC" w14:textId="77777777" w:rsidR="006B4AD5" w:rsidRPr="009845B3" w:rsidRDefault="006B4AD5" w:rsidP="006B4AD5">
            <w:pPr>
              <w:pStyle w:val="ListParagraph"/>
              <w:numPr>
                <w:ilvl w:val="0"/>
                <w:numId w:val="18"/>
              </w:numPr>
              <w:spacing w:before="120" w:after="120" w:line="360" w:lineRule="auto"/>
              <w:ind w:left="760"/>
              <w:contextualSpacing w:val="0"/>
              <w:jc w:val="both"/>
            </w:pPr>
            <w:r w:rsidRPr="009845B3">
              <w:t>suspension from doing digital lending business;</w:t>
            </w:r>
          </w:p>
          <w:p w14:paraId="01040938" w14:textId="3F3981EE" w:rsidR="006B4AD5" w:rsidRPr="009845B3" w:rsidRDefault="006B4AD5" w:rsidP="006B4AD5">
            <w:pPr>
              <w:pStyle w:val="ListParagraph"/>
              <w:numPr>
                <w:ilvl w:val="0"/>
                <w:numId w:val="18"/>
              </w:numPr>
              <w:spacing w:before="120" w:after="120" w:line="360" w:lineRule="auto"/>
              <w:ind w:left="760"/>
              <w:contextualSpacing w:val="0"/>
              <w:jc w:val="both"/>
            </w:pPr>
            <w:r w:rsidRPr="009845B3">
              <w:t>revocation of license; and</w:t>
            </w:r>
          </w:p>
          <w:p w14:paraId="0E4F75A6" w14:textId="1A28D565" w:rsidR="006B4AD5" w:rsidRPr="009845B3" w:rsidRDefault="006B4AD5" w:rsidP="006B4AD5">
            <w:pPr>
              <w:pStyle w:val="ListParagraph"/>
              <w:numPr>
                <w:ilvl w:val="0"/>
                <w:numId w:val="18"/>
              </w:numPr>
              <w:spacing w:before="120" w:after="120" w:line="360" w:lineRule="auto"/>
              <w:ind w:left="760"/>
              <w:contextualSpacing w:val="0"/>
              <w:jc w:val="both"/>
            </w:pPr>
            <w:r w:rsidRPr="009845B3">
              <w:t>any other offences and penalties stipulated under the Microfinance (Non-Deposit Taking Microfinance Service Providers) Regulations.</w:t>
            </w:r>
          </w:p>
        </w:tc>
      </w:tr>
    </w:tbl>
    <w:p w14:paraId="285403BE" w14:textId="77777777" w:rsidR="004B302A" w:rsidRDefault="00FC61FD" w:rsidP="00366A38">
      <w:pPr>
        <w:keepNext/>
        <w:keepLines/>
        <w:tabs>
          <w:tab w:val="left" w:pos="4253"/>
        </w:tabs>
        <w:spacing w:before="120" w:after="120"/>
        <w:jc w:val="center"/>
        <w:rPr>
          <w:b/>
        </w:rPr>
      </w:pPr>
      <w:r>
        <w:rPr>
          <w:b/>
        </w:rPr>
        <w:lastRenderedPageBreak/>
        <w:t>FIRST SCHEDULE</w:t>
      </w:r>
    </w:p>
    <w:p w14:paraId="3A205781" w14:textId="02138E54" w:rsidR="004B302A" w:rsidRDefault="00FC61FD" w:rsidP="00366A38">
      <w:pPr>
        <w:pStyle w:val="NoSpacing"/>
        <w:keepNext/>
        <w:keepLines/>
        <w:spacing w:before="120" w:after="120"/>
        <w:jc w:val="center"/>
        <w:rPr>
          <w:rFonts w:ascii="Times New Roman" w:hAnsi="Times New Roman" w:cs="Times New Roman"/>
        </w:rPr>
      </w:pPr>
      <w:r>
        <w:rPr>
          <w:rFonts w:ascii="Times New Roman" w:hAnsi="Times New Roman" w:cs="Times New Roman"/>
        </w:rPr>
        <w:t>(</w:t>
      </w:r>
      <w:r w:rsidR="00BB47ED">
        <w:rPr>
          <w:rFonts w:ascii="Times New Roman" w:hAnsi="Times New Roman" w:cs="Times New Roman"/>
          <w:i/>
          <w:iCs/>
        </w:rPr>
        <w:t>Made under Regulation 5(3</w:t>
      </w:r>
      <w:r>
        <w:rPr>
          <w:rFonts w:ascii="Times New Roman" w:hAnsi="Times New Roman" w:cs="Times New Roman"/>
          <w:i/>
          <w:iCs/>
        </w:rPr>
        <w:t>)</w:t>
      </w:r>
      <w:r>
        <w:rPr>
          <w:rFonts w:ascii="Times New Roman" w:hAnsi="Times New Roman" w:cs="Times New Roman"/>
        </w:rPr>
        <w:t>)</w:t>
      </w:r>
    </w:p>
    <w:p w14:paraId="05C9D4A5" w14:textId="77777777" w:rsidR="004B302A" w:rsidRDefault="00FC61FD" w:rsidP="00366A38">
      <w:pPr>
        <w:pStyle w:val="NoSpacing"/>
        <w:keepNext/>
        <w:keepLines/>
        <w:spacing w:before="120" w:after="120"/>
        <w:ind w:left="5761"/>
        <w:jc w:val="both"/>
        <w:rPr>
          <w:rFonts w:ascii="Times New Roman" w:hAnsi="Times New Roman" w:cs="Times New Roman"/>
        </w:rPr>
      </w:pPr>
      <w:r>
        <w:rPr>
          <w:rFonts w:ascii="Times New Roman" w:hAnsi="Times New Roman" w:cs="Times New Roman"/>
        </w:rPr>
        <w:t>Name of Institution:</w:t>
      </w:r>
    </w:p>
    <w:p w14:paraId="2AEF7D2F" w14:textId="77777777" w:rsidR="004B302A" w:rsidRDefault="00FC61FD" w:rsidP="00366A38">
      <w:pPr>
        <w:pStyle w:val="NoSpacing"/>
        <w:keepNext/>
        <w:keepLines/>
        <w:spacing w:before="120" w:after="120"/>
        <w:ind w:left="5760"/>
        <w:jc w:val="both"/>
        <w:rPr>
          <w:rFonts w:ascii="Times New Roman" w:hAnsi="Times New Roman" w:cs="Times New Roman"/>
        </w:rPr>
      </w:pPr>
      <w:r>
        <w:rPr>
          <w:rFonts w:ascii="Times New Roman" w:hAnsi="Times New Roman" w:cs="Times New Roman"/>
        </w:rPr>
        <w:t>P.O. Box:</w:t>
      </w:r>
    </w:p>
    <w:p w14:paraId="40A2333D" w14:textId="77777777" w:rsidR="004B302A" w:rsidRDefault="00FC61FD" w:rsidP="00366A38">
      <w:pPr>
        <w:pStyle w:val="NoSpacing"/>
        <w:keepNext/>
        <w:keepLines/>
        <w:spacing w:before="120" w:after="120"/>
        <w:ind w:left="5760"/>
        <w:jc w:val="both"/>
        <w:rPr>
          <w:rFonts w:ascii="Times New Roman" w:hAnsi="Times New Roman" w:cs="Times New Roman"/>
        </w:rPr>
      </w:pPr>
      <w:r>
        <w:rPr>
          <w:rFonts w:ascii="Times New Roman" w:hAnsi="Times New Roman" w:cs="Times New Roman"/>
        </w:rPr>
        <w:t xml:space="preserve">Date:  </w:t>
      </w:r>
    </w:p>
    <w:p w14:paraId="299489B9" w14:textId="77777777" w:rsidR="004B302A" w:rsidRDefault="00FC61FD" w:rsidP="00366A38">
      <w:pPr>
        <w:pStyle w:val="NoSpacing"/>
        <w:keepNext/>
        <w:keepLines/>
        <w:spacing w:before="120" w:after="120"/>
        <w:ind w:left="5760"/>
        <w:jc w:val="both"/>
        <w:rPr>
          <w:rFonts w:ascii="Times New Roman" w:hAnsi="Times New Roman" w:cs="Times New Roman"/>
        </w:rPr>
      </w:pPr>
      <w:r>
        <w:rPr>
          <w:rFonts w:ascii="Times New Roman" w:hAnsi="Times New Roman" w:cs="Times New Roman"/>
        </w:rPr>
        <w:t xml:space="preserve">Phone: </w:t>
      </w:r>
    </w:p>
    <w:p w14:paraId="42743A86" w14:textId="77777777" w:rsidR="004B302A" w:rsidRDefault="00FC61FD" w:rsidP="00366A38">
      <w:pPr>
        <w:pStyle w:val="NoSpacing"/>
        <w:keepNext/>
        <w:keepLines/>
        <w:spacing w:before="120" w:after="120"/>
        <w:ind w:left="5760"/>
        <w:jc w:val="both"/>
        <w:rPr>
          <w:rFonts w:ascii="Times New Roman" w:hAnsi="Times New Roman" w:cs="Times New Roman"/>
        </w:rPr>
      </w:pPr>
      <w:r>
        <w:rPr>
          <w:rFonts w:ascii="Times New Roman" w:hAnsi="Times New Roman" w:cs="Times New Roman"/>
        </w:rPr>
        <w:t xml:space="preserve">Email: </w:t>
      </w:r>
    </w:p>
    <w:p w14:paraId="7FF608FB" w14:textId="77777777" w:rsidR="004B302A" w:rsidRDefault="004B302A" w:rsidP="00366A38">
      <w:pPr>
        <w:pStyle w:val="NoSpacing"/>
        <w:keepNext/>
        <w:keepLines/>
        <w:spacing w:before="120" w:after="120"/>
        <w:jc w:val="both"/>
        <w:rPr>
          <w:rFonts w:ascii="Times New Roman" w:hAnsi="Times New Roman" w:cs="Times New Roman"/>
        </w:rPr>
      </w:pPr>
    </w:p>
    <w:p w14:paraId="1CC39160" w14:textId="77777777" w:rsidR="004B302A" w:rsidRDefault="004B302A" w:rsidP="00366A38">
      <w:pPr>
        <w:pStyle w:val="NoSpacing"/>
        <w:keepNext/>
        <w:keepLines/>
        <w:spacing w:before="120" w:after="120"/>
        <w:jc w:val="both"/>
        <w:rPr>
          <w:rFonts w:ascii="Times New Roman" w:hAnsi="Times New Roman" w:cs="Times New Roman"/>
        </w:rPr>
      </w:pPr>
    </w:p>
    <w:p w14:paraId="15ACE406"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The Governor,</w:t>
      </w:r>
    </w:p>
    <w:p w14:paraId="24B46CFC"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Bank of Tanzania,</w:t>
      </w:r>
    </w:p>
    <w:p w14:paraId="38C5B8DE"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16 Jakaya Kikwete Road 40184,</w:t>
      </w:r>
    </w:p>
    <w:p w14:paraId="1451F4C4"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P.O Box 2303,</w:t>
      </w:r>
    </w:p>
    <w:p w14:paraId="2727CE0F"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Dodoma,</w:t>
      </w:r>
    </w:p>
    <w:p w14:paraId="3D18DA89"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TANZANIA.</w:t>
      </w:r>
    </w:p>
    <w:p w14:paraId="7D847F60" w14:textId="690734E0" w:rsidR="004B302A" w:rsidRDefault="00FC61FD" w:rsidP="00366A38">
      <w:pPr>
        <w:pStyle w:val="NoSpacing"/>
        <w:keepNext/>
        <w:keepLines/>
        <w:spacing w:before="120" w:after="120"/>
        <w:jc w:val="both"/>
        <w:rPr>
          <w:rFonts w:ascii="Times New Roman" w:hAnsi="Times New Roman" w:cs="Times New Roman"/>
          <w:b/>
          <w:bCs/>
        </w:rPr>
      </w:pPr>
      <w:r>
        <w:rPr>
          <w:rFonts w:ascii="Times New Roman" w:hAnsi="Times New Roman" w:cs="Times New Roman"/>
          <w:b/>
          <w:bCs/>
        </w:rPr>
        <w:t xml:space="preserve">Re: </w:t>
      </w:r>
      <w:r>
        <w:rPr>
          <w:rFonts w:ascii="Times New Roman" w:hAnsi="Times New Roman" w:cs="Times New Roman"/>
          <w:b/>
          <w:bCs/>
        </w:rPr>
        <w:tab/>
        <w:t xml:space="preserve">Application for Approval to Offer Digital Loan Products and Services </w:t>
      </w:r>
    </w:p>
    <w:p w14:paraId="5F177C43"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 xml:space="preserve">Sir/Madam, </w:t>
      </w:r>
    </w:p>
    <w:p w14:paraId="2306EFE2" w14:textId="322B58A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 xml:space="preserve">I/We, the undersigned, hereby </w:t>
      </w:r>
      <w:r w:rsidR="00EA5AE3">
        <w:rPr>
          <w:rFonts w:ascii="Times New Roman" w:hAnsi="Times New Roman" w:cs="Times New Roman"/>
        </w:rPr>
        <w:t xml:space="preserve">apply for approval to </w:t>
      </w:r>
      <w:r>
        <w:rPr>
          <w:rFonts w:ascii="Times New Roman" w:hAnsi="Times New Roman" w:cs="Times New Roman"/>
        </w:rPr>
        <w:t>carry out digital lending operations in Tanzania through a Digital Lending Platform known as _______________________________________________________ to be published in___________________________(App Distribut</w:t>
      </w:r>
      <w:r w:rsidR="00EA5AE3">
        <w:rPr>
          <w:rFonts w:ascii="Times New Roman" w:hAnsi="Times New Roman" w:cs="Times New Roman"/>
        </w:rPr>
        <w:t>ion Platform/Hosting Platforms)</w:t>
      </w:r>
      <w:r>
        <w:rPr>
          <w:rFonts w:ascii="Times New Roman" w:hAnsi="Times New Roman" w:cs="Times New Roman"/>
        </w:rPr>
        <w:t xml:space="preserve">. </w:t>
      </w:r>
    </w:p>
    <w:p w14:paraId="5C2D66E6" w14:textId="71619891"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 xml:space="preserve">In support of this application, I/we submit herewith the </w:t>
      </w:r>
      <w:r w:rsidR="00EA5AE3">
        <w:rPr>
          <w:rFonts w:ascii="Times New Roman" w:hAnsi="Times New Roman" w:cs="Times New Roman"/>
        </w:rPr>
        <w:t>documents listed in regulation 5(4</w:t>
      </w:r>
      <w:r>
        <w:rPr>
          <w:rFonts w:ascii="Times New Roman" w:hAnsi="Times New Roman" w:cs="Times New Roman"/>
        </w:rPr>
        <w:t xml:space="preserve">) of the </w:t>
      </w:r>
      <w:r w:rsidR="00EA5AE3" w:rsidRPr="00EA5AE3">
        <w:rPr>
          <w:rFonts w:ascii="Times New Roman" w:hAnsi="Times New Roman" w:cs="Times New Roman"/>
        </w:rPr>
        <w:t>Microfinance (Digital Lending) Regulations, 2025.</w:t>
      </w:r>
      <w:r>
        <w:rPr>
          <w:rFonts w:ascii="Times New Roman" w:hAnsi="Times New Roman" w:cs="Times New Roman"/>
        </w:rPr>
        <w:t xml:space="preserve"> I/ We certify the correctness of all the information indicated in such documents to the best of my/our knowledge and belief. </w:t>
      </w:r>
    </w:p>
    <w:p w14:paraId="54D16F6D" w14:textId="77777777" w:rsidR="004B302A" w:rsidRDefault="00FC61FD" w:rsidP="00366A38">
      <w:pPr>
        <w:pStyle w:val="NoSpacing"/>
        <w:keepNext/>
        <w:keepLines/>
        <w:spacing w:before="120" w:after="120"/>
        <w:jc w:val="both"/>
        <w:rPr>
          <w:rFonts w:ascii="Times New Roman" w:hAnsi="Times New Roman" w:cs="Times New Roman"/>
        </w:rPr>
      </w:pPr>
      <w:r>
        <w:rPr>
          <w:rFonts w:ascii="Times New Roman" w:hAnsi="Times New Roman" w:cs="Times New Roman"/>
        </w:rPr>
        <w:t xml:space="preserve">I / We hereby authorize the Bank of Tanzania and any of its authorized agents or staff members to make an enquiry or obtain any information from any source to determine the correctness of all the representations made in connection with this application or to assess its merits. </w:t>
      </w:r>
    </w:p>
    <w:p w14:paraId="01AC9BB1" w14:textId="77777777" w:rsidR="004B302A" w:rsidRDefault="00FC61FD" w:rsidP="00366A38">
      <w:pPr>
        <w:pStyle w:val="NoSpacing"/>
        <w:keepNext/>
        <w:keepLines/>
        <w:spacing w:before="120" w:after="120"/>
        <w:jc w:val="center"/>
        <w:rPr>
          <w:rFonts w:ascii="Times New Roman" w:hAnsi="Times New Roman" w:cs="Times New Roman"/>
        </w:rPr>
      </w:pPr>
      <w:r>
        <w:rPr>
          <w:rFonts w:ascii="Times New Roman" w:hAnsi="Times New Roman" w:cs="Times New Roman"/>
        </w:rPr>
        <w:t>Yours faithfully,</w:t>
      </w:r>
    </w:p>
    <w:p w14:paraId="55DD88C7" w14:textId="77777777" w:rsidR="004B302A" w:rsidRDefault="004B302A" w:rsidP="00366A38">
      <w:pPr>
        <w:pStyle w:val="NoSpacing"/>
        <w:keepNext/>
        <w:keepLines/>
        <w:spacing w:before="120" w:after="120"/>
        <w:jc w:val="center"/>
        <w:rPr>
          <w:rFonts w:ascii="Times New Roman" w:hAnsi="Times New Roman" w:cs="Times New Roman"/>
        </w:rPr>
      </w:pPr>
    </w:p>
    <w:p w14:paraId="4CD1B762" w14:textId="77777777" w:rsidR="004B302A" w:rsidRDefault="004B302A" w:rsidP="00366A38">
      <w:pPr>
        <w:pStyle w:val="NoSpacing"/>
        <w:keepNext/>
        <w:keepLines/>
        <w:spacing w:before="120" w:after="120"/>
        <w:jc w:val="center"/>
        <w:rPr>
          <w:rFonts w:ascii="Times New Roman" w:hAnsi="Times New Roman" w:cs="Times New Roman"/>
        </w:rPr>
      </w:pPr>
    </w:p>
    <w:p w14:paraId="2ED50BF8" w14:textId="77777777" w:rsidR="004B302A" w:rsidRDefault="00FC61FD" w:rsidP="00366A38">
      <w:pPr>
        <w:pStyle w:val="NoSpacing"/>
        <w:keepNext/>
        <w:keepLines/>
        <w:spacing w:before="120" w:after="120"/>
        <w:jc w:val="center"/>
        <w:rPr>
          <w:rFonts w:ascii="Times New Roman" w:hAnsi="Times New Roman" w:cs="Times New Roman"/>
        </w:rPr>
      </w:pPr>
      <w:r>
        <w:rPr>
          <w:rFonts w:ascii="Times New Roman" w:hAnsi="Times New Roman" w:cs="Times New Roman"/>
        </w:rPr>
        <w:t>…………………………..</w:t>
      </w:r>
    </w:p>
    <w:p w14:paraId="3E38F320" w14:textId="77777777" w:rsidR="004B302A" w:rsidRDefault="00FC61FD" w:rsidP="00366A38">
      <w:pPr>
        <w:pStyle w:val="NoSpacing"/>
        <w:keepNext/>
        <w:keepLines/>
        <w:spacing w:before="120" w:after="120"/>
        <w:jc w:val="center"/>
        <w:rPr>
          <w:rFonts w:ascii="Times New Roman" w:hAnsi="Times New Roman" w:cs="Times New Roman"/>
        </w:rPr>
      </w:pPr>
      <w:r>
        <w:rPr>
          <w:rFonts w:ascii="Times New Roman" w:hAnsi="Times New Roman" w:cs="Times New Roman"/>
        </w:rPr>
        <w:t>Signature of Chairperson of Governing body or Sole Proprietor</w:t>
      </w:r>
    </w:p>
    <w:p w14:paraId="31BEED52" w14:textId="77777777" w:rsidR="00EA5AE3" w:rsidRDefault="00EA5AE3" w:rsidP="00366A38">
      <w:pPr>
        <w:keepNext/>
        <w:keepLines/>
        <w:tabs>
          <w:tab w:val="left" w:pos="4253"/>
        </w:tabs>
        <w:spacing w:before="120" w:after="120"/>
        <w:jc w:val="center"/>
        <w:rPr>
          <w:b/>
        </w:rPr>
      </w:pPr>
    </w:p>
    <w:p w14:paraId="67FFFF8B" w14:textId="77777777" w:rsidR="00EA5AE3" w:rsidRDefault="00EA5AE3" w:rsidP="00366A38">
      <w:pPr>
        <w:keepNext/>
        <w:keepLines/>
        <w:tabs>
          <w:tab w:val="left" w:pos="4253"/>
        </w:tabs>
        <w:spacing w:before="120" w:after="120"/>
        <w:jc w:val="center"/>
        <w:rPr>
          <w:b/>
        </w:rPr>
      </w:pPr>
    </w:p>
    <w:p w14:paraId="3170A023" w14:textId="77777777" w:rsidR="00EA5AE3" w:rsidRDefault="00EA5AE3" w:rsidP="00366A38">
      <w:pPr>
        <w:keepNext/>
        <w:keepLines/>
        <w:tabs>
          <w:tab w:val="left" w:pos="4253"/>
        </w:tabs>
        <w:spacing w:before="120" w:after="120"/>
        <w:jc w:val="center"/>
        <w:rPr>
          <w:b/>
        </w:rPr>
      </w:pPr>
    </w:p>
    <w:p w14:paraId="33559BD8" w14:textId="68F245E7" w:rsidR="00CD15CD" w:rsidRDefault="00CD15CD" w:rsidP="00366A38">
      <w:pPr>
        <w:keepNext/>
        <w:keepLines/>
        <w:tabs>
          <w:tab w:val="left" w:pos="4253"/>
        </w:tabs>
        <w:spacing w:before="120" w:after="120"/>
        <w:jc w:val="center"/>
        <w:rPr>
          <w:b/>
        </w:rPr>
      </w:pPr>
      <w:r>
        <w:rPr>
          <w:b/>
        </w:rPr>
        <w:lastRenderedPageBreak/>
        <w:t xml:space="preserve">SECOND SCHEDULE </w:t>
      </w:r>
    </w:p>
    <w:p w14:paraId="76488B34" w14:textId="5C0AA0E2" w:rsidR="00CD15CD" w:rsidRDefault="00CD15CD" w:rsidP="00366A38">
      <w:pPr>
        <w:keepNext/>
        <w:keepLines/>
        <w:spacing w:before="120" w:after="120"/>
        <w:jc w:val="center"/>
        <w:rPr>
          <w:i/>
          <w:iCs/>
        </w:rPr>
      </w:pPr>
      <w:r>
        <w:t>(</w:t>
      </w:r>
      <w:r>
        <w:rPr>
          <w:i/>
          <w:iCs/>
        </w:rPr>
        <w:t xml:space="preserve">Made under </w:t>
      </w:r>
      <w:r w:rsidRPr="00EF7B91">
        <w:rPr>
          <w:i/>
          <w:iCs/>
        </w:rPr>
        <w:t xml:space="preserve">regulation </w:t>
      </w:r>
      <w:r w:rsidR="00EF7B91" w:rsidRPr="00EF7B91">
        <w:rPr>
          <w:i/>
          <w:iCs/>
        </w:rPr>
        <w:t>5(4)</w:t>
      </w:r>
      <w:r w:rsidR="00EF7B91">
        <w:rPr>
          <w:i/>
          <w:iCs/>
        </w:rPr>
        <w:t>)</w:t>
      </w:r>
    </w:p>
    <w:p w14:paraId="376CE862" w14:textId="77777777" w:rsidR="00635814" w:rsidRDefault="00635814" w:rsidP="00366A38">
      <w:pPr>
        <w:keepNext/>
        <w:keepLines/>
        <w:spacing w:before="120" w:after="120"/>
        <w:jc w:val="center"/>
        <w:rPr>
          <w:i/>
          <w:iCs/>
        </w:rPr>
      </w:pPr>
    </w:p>
    <w:p w14:paraId="1A07BDD0" w14:textId="13256E24" w:rsidR="00326A0C" w:rsidRPr="00616FBE" w:rsidRDefault="00EF7B91" w:rsidP="00616FBE">
      <w:pPr>
        <w:keepNext/>
        <w:keepLines/>
        <w:tabs>
          <w:tab w:val="left" w:pos="4253"/>
        </w:tabs>
        <w:spacing w:before="120" w:after="120"/>
        <w:jc w:val="center"/>
        <w:rPr>
          <w:b/>
        </w:rPr>
      </w:pPr>
      <w:r>
        <w:t>LIST OF DOCUMENTS AND INFORMATION TO SUPPORT THE APPLICATION</w:t>
      </w:r>
    </w:p>
    <w:tbl>
      <w:tblPr>
        <w:tblStyle w:val="TableGrid"/>
        <w:tblW w:w="4994" w:type="pct"/>
        <w:tblLook w:val="04A0" w:firstRow="1" w:lastRow="0" w:firstColumn="1" w:lastColumn="0" w:noHBand="0" w:noVBand="1"/>
      </w:tblPr>
      <w:tblGrid>
        <w:gridCol w:w="535"/>
        <w:gridCol w:w="8470"/>
      </w:tblGrid>
      <w:tr w:rsidR="00C052CB" w14:paraId="562AA824" w14:textId="77777777" w:rsidTr="0014560D">
        <w:tc>
          <w:tcPr>
            <w:tcW w:w="297" w:type="pct"/>
          </w:tcPr>
          <w:p w14:paraId="4B2E9DAE" w14:textId="00ABBA71" w:rsidR="00C052CB" w:rsidRPr="00C052CB" w:rsidRDefault="00C052CB" w:rsidP="00366A38">
            <w:pPr>
              <w:keepLines/>
              <w:widowControl w:val="0"/>
              <w:spacing w:before="120" w:after="120" w:line="276" w:lineRule="auto"/>
              <w:jc w:val="center"/>
              <w:rPr>
                <w:bCs/>
              </w:rPr>
            </w:pPr>
            <w:r w:rsidRPr="00C052CB">
              <w:rPr>
                <w:bCs/>
              </w:rPr>
              <w:t>1</w:t>
            </w:r>
          </w:p>
        </w:tc>
        <w:tc>
          <w:tcPr>
            <w:tcW w:w="4703" w:type="pct"/>
          </w:tcPr>
          <w:p w14:paraId="56640542" w14:textId="4FA4CC7B" w:rsidR="00C052CB" w:rsidRPr="00C052CB" w:rsidRDefault="00C052CB" w:rsidP="00C052CB">
            <w:pPr>
              <w:spacing w:before="120" w:after="120" w:line="264" w:lineRule="auto"/>
              <w:jc w:val="both"/>
            </w:pPr>
            <w:r>
              <w:t>Description of the digital lending platform supported by process flow and screenshots of the user interface, terms and conditions of using or accessing the platfor</w:t>
            </w:r>
            <w:r w:rsidR="00CE0198">
              <w:t>m.</w:t>
            </w:r>
          </w:p>
        </w:tc>
      </w:tr>
      <w:tr w:rsidR="00C052CB" w14:paraId="219A3238" w14:textId="77777777" w:rsidTr="0014560D">
        <w:tc>
          <w:tcPr>
            <w:tcW w:w="297" w:type="pct"/>
          </w:tcPr>
          <w:p w14:paraId="3D814DE3" w14:textId="17DCF97B" w:rsidR="00C052CB" w:rsidRPr="00C052CB" w:rsidRDefault="00C052CB" w:rsidP="00366A38">
            <w:pPr>
              <w:keepLines/>
              <w:widowControl w:val="0"/>
              <w:spacing w:before="120" w:after="120" w:line="276" w:lineRule="auto"/>
              <w:jc w:val="center"/>
              <w:rPr>
                <w:bCs/>
              </w:rPr>
            </w:pPr>
            <w:r w:rsidRPr="00C052CB">
              <w:rPr>
                <w:bCs/>
              </w:rPr>
              <w:t>2</w:t>
            </w:r>
          </w:p>
        </w:tc>
        <w:tc>
          <w:tcPr>
            <w:tcW w:w="4703" w:type="pct"/>
          </w:tcPr>
          <w:p w14:paraId="2495CB05" w14:textId="43EEFF3B" w:rsidR="00C052CB" w:rsidRDefault="00C052CB" w:rsidP="00C052CB">
            <w:pPr>
              <w:keepLines/>
              <w:widowControl w:val="0"/>
              <w:spacing w:before="120" w:after="120" w:line="276" w:lineRule="auto"/>
              <w:rPr>
                <w:b/>
                <w:bCs/>
              </w:rPr>
            </w:pPr>
            <w:r>
              <w:t>App details indicating, at minimum, organizatio</w:t>
            </w:r>
            <w:r w:rsidR="00CE0198">
              <w:t>n and developer profile details.</w:t>
            </w:r>
          </w:p>
        </w:tc>
      </w:tr>
      <w:tr w:rsidR="00C052CB" w14:paraId="69FF7EDC" w14:textId="77777777" w:rsidTr="0014560D">
        <w:tc>
          <w:tcPr>
            <w:tcW w:w="297" w:type="pct"/>
          </w:tcPr>
          <w:p w14:paraId="3385590C" w14:textId="2C355AA5" w:rsidR="00C052CB" w:rsidRPr="00C052CB" w:rsidRDefault="00C052CB" w:rsidP="00366A38">
            <w:pPr>
              <w:keepLines/>
              <w:widowControl w:val="0"/>
              <w:spacing w:before="120" w:after="120" w:line="276" w:lineRule="auto"/>
              <w:jc w:val="center"/>
              <w:rPr>
                <w:bCs/>
              </w:rPr>
            </w:pPr>
            <w:r w:rsidRPr="00C052CB">
              <w:rPr>
                <w:bCs/>
              </w:rPr>
              <w:t>3</w:t>
            </w:r>
          </w:p>
        </w:tc>
        <w:tc>
          <w:tcPr>
            <w:tcW w:w="4703" w:type="pct"/>
          </w:tcPr>
          <w:p w14:paraId="1DB5FEDF" w14:textId="43DB6A78" w:rsidR="00C052CB" w:rsidRPr="00C052CB" w:rsidRDefault="00C052CB" w:rsidP="00C052CB">
            <w:pPr>
              <w:spacing w:before="120" w:after="120" w:line="264" w:lineRule="auto"/>
              <w:jc w:val="both"/>
            </w:pPr>
            <w:r>
              <w:t>Contract and service level agreement where the digital lending pl</w:t>
            </w:r>
            <w:r w:rsidR="00CE0198">
              <w:t>atform is owned by a third part.</w:t>
            </w:r>
          </w:p>
        </w:tc>
      </w:tr>
      <w:tr w:rsidR="00C052CB" w14:paraId="26A1216B" w14:textId="77777777" w:rsidTr="0014560D">
        <w:tc>
          <w:tcPr>
            <w:tcW w:w="297" w:type="pct"/>
          </w:tcPr>
          <w:p w14:paraId="09B2B390" w14:textId="4E92F791" w:rsidR="00C052CB" w:rsidRPr="00C052CB" w:rsidRDefault="00C052CB" w:rsidP="00366A38">
            <w:pPr>
              <w:keepLines/>
              <w:widowControl w:val="0"/>
              <w:spacing w:before="120" w:after="120" w:line="276" w:lineRule="auto"/>
              <w:jc w:val="center"/>
              <w:rPr>
                <w:bCs/>
              </w:rPr>
            </w:pPr>
            <w:r w:rsidRPr="00C052CB">
              <w:rPr>
                <w:bCs/>
              </w:rPr>
              <w:t>4</w:t>
            </w:r>
          </w:p>
        </w:tc>
        <w:tc>
          <w:tcPr>
            <w:tcW w:w="4703" w:type="pct"/>
          </w:tcPr>
          <w:p w14:paraId="279F5589" w14:textId="51A5A14F" w:rsidR="00C052CB" w:rsidRPr="00C052CB" w:rsidRDefault="00C052CB" w:rsidP="00C052CB">
            <w:pPr>
              <w:spacing w:before="120" w:after="120" w:line="264" w:lineRule="auto"/>
              <w:jc w:val="both"/>
            </w:pPr>
            <w:r>
              <w:t xml:space="preserve">Data protection and privacy </w:t>
            </w:r>
            <w:r w:rsidR="00CE0198">
              <w:t>policy.</w:t>
            </w:r>
          </w:p>
        </w:tc>
      </w:tr>
      <w:tr w:rsidR="00C052CB" w14:paraId="14E29ED3" w14:textId="77777777" w:rsidTr="0014560D">
        <w:tc>
          <w:tcPr>
            <w:tcW w:w="297" w:type="pct"/>
          </w:tcPr>
          <w:p w14:paraId="0E8BC5A3" w14:textId="6401A6B9" w:rsidR="00C052CB" w:rsidRPr="00C052CB" w:rsidRDefault="00C052CB" w:rsidP="00366A38">
            <w:pPr>
              <w:keepLines/>
              <w:widowControl w:val="0"/>
              <w:spacing w:before="120" w:after="120" w:line="276" w:lineRule="auto"/>
              <w:jc w:val="center"/>
              <w:rPr>
                <w:bCs/>
              </w:rPr>
            </w:pPr>
            <w:r w:rsidRPr="00C052CB">
              <w:rPr>
                <w:bCs/>
              </w:rPr>
              <w:t>5</w:t>
            </w:r>
          </w:p>
        </w:tc>
        <w:tc>
          <w:tcPr>
            <w:tcW w:w="4703" w:type="pct"/>
          </w:tcPr>
          <w:p w14:paraId="2329C7CC" w14:textId="32EEBD66" w:rsidR="00C052CB" w:rsidRPr="00C052CB" w:rsidRDefault="00C052CB" w:rsidP="00C052CB">
            <w:pPr>
              <w:spacing w:before="120" w:after="120" w:line="264" w:lineRule="auto"/>
              <w:jc w:val="both"/>
            </w:pPr>
            <w:r>
              <w:t>Lending policy, which incorporates digital loan products and s</w:t>
            </w:r>
            <w:r w:rsidR="00CE0198">
              <w:t>ervices.</w:t>
            </w:r>
          </w:p>
        </w:tc>
      </w:tr>
      <w:tr w:rsidR="00C052CB" w14:paraId="65D4C50E" w14:textId="77777777" w:rsidTr="0014560D">
        <w:tc>
          <w:tcPr>
            <w:tcW w:w="297" w:type="pct"/>
          </w:tcPr>
          <w:p w14:paraId="54F3C397" w14:textId="39DFEF2E" w:rsidR="00C052CB" w:rsidRPr="00C052CB" w:rsidRDefault="00C052CB" w:rsidP="00366A38">
            <w:pPr>
              <w:keepLines/>
              <w:widowControl w:val="0"/>
              <w:spacing w:before="120" w:after="120" w:line="276" w:lineRule="auto"/>
              <w:jc w:val="center"/>
              <w:rPr>
                <w:bCs/>
              </w:rPr>
            </w:pPr>
            <w:r w:rsidRPr="00C052CB">
              <w:rPr>
                <w:bCs/>
              </w:rPr>
              <w:t>6</w:t>
            </w:r>
          </w:p>
        </w:tc>
        <w:tc>
          <w:tcPr>
            <w:tcW w:w="4703" w:type="pct"/>
          </w:tcPr>
          <w:p w14:paraId="26A367E0" w14:textId="5CBD5D17" w:rsidR="00C052CB" w:rsidRPr="00C052CB" w:rsidRDefault="00C052CB" w:rsidP="00C052CB">
            <w:pPr>
              <w:spacing w:before="120" w:after="120" w:line="264" w:lineRule="auto"/>
              <w:jc w:val="both"/>
            </w:pPr>
            <w:r>
              <w:t xml:space="preserve">A certified copy of the registration certificate from the Personal Data Protection Commission in line with the </w:t>
            </w:r>
            <w:r w:rsidRPr="00C052CB">
              <w:rPr>
                <w:i/>
                <w:iCs/>
              </w:rPr>
              <w:t>Personal Data Protection Act</w:t>
            </w:r>
            <w:r w:rsidR="00CE0198">
              <w:t xml:space="preserve"> and its regulations.</w:t>
            </w:r>
          </w:p>
        </w:tc>
      </w:tr>
      <w:tr w:rsidR="00C052CB" w14:paraId="4AC1A43E" w14:textId="77777777" w:rsidTr="0014560D">
        <w:tc>
          <w:tcPr>
            <w:tcW w:w="297" w:type="pct"/>
          </w:tcPr>
          <w:p w14:paraId="2E988B45" w14:textId="1465C0EF" w:rsidR="00C052CB" w:rsidRPr="00C052CB" w:rsidRDefault="00C052CB" w:rsidP="00366A38">
            <w:pPr>
              <w:keepLines/>
              <w:widowControl w:val="0"/>
              <w:spacing w:before="120" w:after="120" w:line="276" w:lineRule="auto"/>
              <w:jc w:val="center"/>
              <w:rPr>
                <w:bCs/>
              </w:rPr>
            </w:pPr>
            <w:r w:rsidRPr="00C052CB">
              <w:rPr>
                <w:bCs/>
              </w:rPr>
              <w:t>7</w:t>
            </w:r>
          </w:p>
        </w:tc>
        <w:tc>
          <w:tcPr>
            <w:tcW w:w="4703" w:type="pct"/>
          </w:tcPr>
          <w:p w14:paraId="2D23A019" w14:textId="38EBA293" w:rsidR="00C052CB" w:rsidRPr="00C052CB" w:rsidRDefault="00C052CB" w:rsidP="00C052CB">
            <w:pPr>
              <w:spacing w:before="120" w:after="120" w:line="264" w:lineRule="auto"/>
              <w:jc w:val="both"/>
            </w:pPr>
            <w:r>
              <w:t xml:space="preserve">Link for accessing the proposed digital lending platform </w:t>
            </w:r>
            <w:r w:rsidR="0014560D">
              <w:t>and its products.</w:t>
            </w:r>
          </w:p>
        </w:tc>
      </w:tr>
      <w:tr w:rsidR="00C052CB" w14:paraId="10ABC040" w14:textId="77777777" w:rsidTr="0014560D">
        <w:tc>
          <w:tcPr>
            <w:tcW w:w="297" w:type="pct"/>
          </w:tcPr>
          <w:p w14:paraId="01C6AB1B" w14:textId="2BE9BBCB" w:rsidR="00C052CB" w:rsidRPr="00C303FB" w:rsidRDefault="00C052CB" w:rsidP="00366A38">
            <w:pPr>
              <w:keepLines/>
              <w:widowControl w:val="0"/>
              <w:spacing w:before="120" w:after="120" w:line="276" w:lineRule="auto"/>
              <w:jc w:val="center"/>
              <w:rPr>
                <w:bCs/>
              </w:rPr>
            </w:pPr>
            <w:r w:rsidRPr="00C303FB">
              <w:rPr>
                <w:bCs/>
              </w:rPr>
              <w:t>8</w:t>
            </w:r>
          </w:p>
        </w:tc>
        <w:tc>
          <w:tcPr>
            <w:tcW w:w="4703" w:type="pct"/>
          </w:tcPr>
          <w:p w14:paraId="3D9ED059" w14:textId="7C2CD624" w:rsidR="00C052CB" w:rsidRPr="00C303FB" w:rsidRDefault="000156B1" w:rsidP="00C303FB">
            <w:pPr>
              <w:keepLines/>
              <w:widowControl w:val="0"/>
              <w:spacing w:before="120" w:after="120" w:line="276" w:lineRule="auto"/>
              <w:rPr>
                <w:b/>
                <w:bCs/>
              </w:rPr>
            </w:pPr>
            <w:r w:rsidRPr="00C303FB">
              <w:t xml:space="preserve">A copy of </w:t>
            </w:r>
            <w:r w:rsidR="00C052CB" w:rsidRPr="00C303FB">
              <w:t xml:space="preserve">contract </w:t>
            </w:r>
            <w:r w:rsidRPr="00C303FB">
              <w:t xml:space="preserve">with </w:t>
            </w:r>
            <w:r w:rsidR="00C303FB">
              <w:t>m</w:t>
            </w:r>
            <w:r w:rsidRPr="00C303FB">
              <w:t xml:space="preserve">obile </w:t>
            </w:r>
            <w:r w:rsidR="00C303FB">
              <w:t>m</w:t>
            </w:r>
            <w:r w:rsidRPr="00C303FB">
              <w:t xml:space="preserve">oney </w:t>
            </w:r>
            <w:r w:rsidR="00C303FB">
              <w:t>o</w:t>
            </w:r>
            <w:r w:rsidRPr="00C303FB">
              <w:t xml:space="preserve">perators </w:t>
            </w:r>
            <w:r w:rsidR="00C052CB" w:rsidRPr="00C303FB">
              <w:t xml:space="preserve">for facilitation of loan </w:t>
            </w:r>
            <w:r w:rsidR="00C303FB" w:rsidRPr="00C303FB">
              <w:t xml:space="preserve">disbursement and </w:t>
            </w:r>
            <w:r w:rsidR="00C052CB" w:rsidRPr="00C303FB">
              <w:t>repayment</w:t>
            </w:r>
            <w:r w:rsidR="00C303FB" w:rsidRPr="00C303FB">
              <w:t>s</w:t>
            </w:r>
            <w:r w:rsidR="00C052CB" w:rsidRPr="00C303FB">
              <w:t>.</w:t>
            </w:r>
          </w:p>
        </w:tc>
      </w:tr>
    </w:tbl>
    <w:p w14:paraId="6BA3B4EA" w14:textId="7E92A7AC" w:rsidR="00FD5D5A" w:rsidRDefault="00FD5D5A" w:rsidP="00366A38">
      <w:pPr>
        <w:keepLines/>
        <w:widowControl w:val="0"/>
        <w:spacing w:before="120" w:after="120" w:line="276" w:lineRule="auto"/>
        <w:jc w:val="center"/>
        <w:rPr>
          <w:b/>
          <w:bCs/>
        </w:rPr>
      </w:pPr>
    </w:p>
    <w:p w14:paraId="5B376360" w14:textId="3CAEF7DB" w:rsidR="000C5C89" w:rsidRDefault="000C5C89" w:rsidP="00366A38">
      <w:pPr>
        <w:keepLines/>
        <w:widowControl w:val="0"/>
        <w:spacing w:before="120" w:after="120" w:line="276" w:lineRule="auto"/>
        <w:jc w:val="center"/>
        <w:rPr>
          <w:b/>
          <w:bCs/>
        </w:rPr>
      </w:pPr>
    </w:p>
    <w:p w14:paraId="1F677383" w14:textId="57D6FBE1" w:rsidR="000C5C89" w:rsidRDefault="000C5C89" w:rsidP="00366A38">
      <w:pPr>
        <w:keepLines/>
        <w:widowControl w:val="0"/>
        <w:spacing w:before="120" w:after="120" w:line="276" w:lineRule="auto"/>
        <w:jc w:val="center"/>
        <w:rPr>
          <w:b/>
          <w:bCs/>
        </w:rPr>
      </w:pPr>
    </w:p>
    <w:p w14:paraId="6D89CC43" w14:textId="4514076A" w:rsidR="000C5C89" w:rsidRDefault="000C5C89" w:rsidP="00366A38">
      <w:pPr>
        <w:keepLines/>
        <w:widowControl w:val="0"/>
        <w:spacing w:before="120" w:after="120" w:line="276" w:lineRule="auto"/>
        <w:jc w:val="center"/>
        <w:rPr>
          <w:b/>
          <w:bCs/>
        </w:rPr>
      </w:pPr>
    </w:p>
    <w:p w14:paraId="2C6D4E2B" w14:textId="0A30808D" w:rsidR="000C5C89" w:rsidRDefault="000C5C89" w:rsidP="00366A38">
      <w:pPr>
        <w:keepLines/>
        <w:widowControl w:val="0"/>
        <w:spacing w:before="120" w:after="120" w:line="276" w:lineRule="auto"/>
        <w:jc w:val="center"/>
        <w:rPr>
          <w:b/>
          <w:bCs/>
        </w:rPr>
      </w:pPr>
    </w:p>
    <w:p w14:paraId="01C05886" w14:textId="08DC4B51" w:rsidR="000C5C89" w:rsidRDefault="000C5C89" w:rsidP="00366A38">
      <w:pPr>
        <w:keepLines/>
        <w:widowControl w:val="0"/>
        <w:spacing w:before="120" w:after="120" w:line="276" w:lineRule="auto"/>
        <w:jc w:val="center"/>
        <w:rPr>
          <w:b/>
          <w:bCs/>
        </w:rPr>
      </w:pPr>
    </w:p>
    <w:p w14:paraId="0642263D" w14:textId="61B6D976" w:rsidR="000C5C89" w:rsidRDefault="000C5C89" w:rsidP="00366A38">
      <w:pPr>
        <w:keepLines/>
        <w:widowControl w:val="0"/>
        <w:spacing w:before="120" w:after="120" w:line="276" w:lineRule="auto"/>
        <w:jc w:val="center"/>
        <w:rPr>
          <w:b/>
          <w:bCs/>
        </w:rPr>
      </w:pPr>
    </w:p>
    <w:p w14:paraId="3EC17D7A" w14:textId="069571E8" w:rsidR="000C5C89" w:rsidRDefault="000C5C89" w:rsidP="00366A38">
      <w:pPr>
        <w:keepLines/>
        <w:widowControl w:val="0"/>
        <w:spacing w:before="120" w:after="120" w:line="276" w:lineRule="auto"/>
        <w:jc w:val="center"/>
        <w:rPr>
          <w:b/>
          <w:bCs/>
        </w:rPr>
      </w:pPr>
    </w:p>
    <w:p w14:paraId="2E3F806A" w14:textId="6A592C08" w:rsidR="000C5C89" w:rsidRDefault="000C5C89" w:rsidP="00366A38">
      <w:pPr>
        <w:keepLines/>
        <w:widowControl w:val="0"/>
        <w:spacing w:before="120" w:after="120" w:line="276" w:lineRule="auto"/>
        <w:jc w:val="center"/>
        <w:rPr>
          <w:b/>
          <w:bCs/>
        </w:rPr>
      </w:pPr>
    </w:p>
    <w:p w14:paraId="79FB163B" w14:textId="0480FD66" w:rsidR="000C5C89" w:rsidRDefault="000C5C89" w:rsidP="00366A38">
      <w:pPr>
        <w:keepLines/>
        <w:widowControl w:val="0"/>
        <w:spacing w:before="120" w:after="120" w:line="276" w:lineRule="auto"/>
        <w:jc w:val="center"/>
        <w:rPr>
          <w:b/>
          <w:bCs/>
        </w:rPr>
      </w:pPr>
    </w:p>
    <w:p w14:paraId="6385DD70" w14:textId="70E5E4BC" w:rsidR="000C5C89" w:rsidRDefault="000C5C89" w:rsidP="00366A38">
      <w:pPr>
        <w:keepLines/>
        <w:widowControl w:val="0"/>
        <w:spacing w:before="120" w:after="120" w:line="276" w:lineRule="auto"/>
        <w:jc w:val="center"/>
        <w:rPr>
          <w:b/>
          <w:bCs/>
        </w:rPr>
      </w:pPr>
    </w:p>
    <w:p w14:paraId="3E84FB1B" w14:textId="48FF14AB" w:rsidR="000C5C89" w:rsidRDefault="000C5C89" w:rsidP="00366A38">
      <w:pPr>
        <w:keepLines/>
        <w:widowControl w:val="0"/>
        <w:spacing w:before="120" w:after="120" w:line="276" w:lineRule="auto"/>
        <w:jc w:val="center"/>
        <w:rPr>
          <w:b/>
          <w:bCs/>
        </w:rPr>
      </w:pPr>
    </w:p>
    <w:p w14:paraId="7CC8D1AA" w14:textId="46438658" w:rsidR="000C5C89" w:rsidRDefault="000C5C89" w:rsidP="00366A38">
      <w:pPr>
        <w:keepLines/>
        <w:widowControl w:val="0"/>
        <w:spacing w:before="120" w:after="120" w:line="276" w:lineRule="auto"/>
        <w:jc w:val="center"/>
        <w:rPr>
          <w:b/>
          <w:bCs/>
        </w:rPr>
      </w:pPr>
    </w:p>
    <w:p w14:paraId="78208F34" w14:textId="73C15FA6" w:rsidR="000C5C89" w:rsidRDefault="000C5C89" w:rsidP="00C052CB">
      <w:pPr>
        <w:keepLines/>
        <w:widowControl w:val="0"/>
        <w:spacing w:before="120" w:after="120" w:line="276" w:lineRule="auto"/>
        <w:rPr>
          <w:b/>
          <w:bCs/>
        </w:rPr>
      </w:pPr>
    </w:p>
    <w:sectPr w:rsidR="000C5C89">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4C84E" w14:textId="77777777" w:rsidR="00893F32" w:rsidRDefault="00893F32">
      <w:r>
        <w:separator/>
      </w:r>
    </w:p>
  </w:endnote>
  <w:endnote w:type="continuationSeparator" w:id="0">
    <w:p w14:paraId="417E6944" w14:textId="77777777" w:rsidR="00893F32" w:rsidRDefault="0089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423055"/>
      <w:docPartObj>
        <w:docPartGallery w:val="Page Numbers (Bottom of Page)"/>
        <w:docPartUnique/>
      </w:docPartObj>
    </w:sdtPr>
    <w:sdtEndPr>
      <w:rPr>
        <w:noProof/>
      </w:rPr>
    </w:sdtEndPr>
    <w:sdtContent>
      <w:p w14:paraId="6B0AEA53" w14:textId="1FFC6EB5" w:rsidR="00230116" w:rsidRDefault="00230116">
        <w:pPr>
          <w:pStyle w:val="Footer"/>
          <w:jc w:val="center"/>
        </w:pPr>
        <w:r>
          <w:fldChar w:fldCharType="begin"/>
        </w:r>
        <w:r>
          <w:instrText xml:space="preserve"> PAGE   \* MERGEFORMAT </w:instrText>
        </w:r>
        <w:r>
          <w:fldChar w:fldCharType="separate"/>
        </w:r>
        <w:r w:rsidR="00855363">
          <w:rPr>
            <w:noProof/>
          </w:rPr>
          <w:t>10</w:t>
        </w:r>
        <w:r>
          <w:rPr>
            <w:noProof/>
          </w:rPr>
          <w:fldChar w:fldCharType="end"/>
        </w:r>
      </w:p>
    </w:sdtContent>
  </w:sdt>
  <w:p w14:paraId="65F60C16" w14:textId="1060C24E" w:rsidR="00230116" w:rsidRDefault="00230116">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F5CA" w14:textId="77777777" w:rsidR="00893F32" w:rsidRDefault="00893F32">
      <w:r>
        <w:separator/>
      </w:r>
    </w:p>
  </w:footnote>
  <w:footnote w:type="continuationSeparator" w:id="0">
    <w:p w14:paraId="560378B3" w14:textId="77777777" w:rsidR="00893F32" w:rsidRDefault="0089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C9F4D9"/>
    <w:multiLevelType w:val="multilevel"/>
    <w:tmpl w:val="92C9F4D9"/>
    <w:lvl w:ilvl="0">
      <w:start w:val="1"/>
      <w:numFmt w:val="lowerLetter"/>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99BFA1BF"/>
    <w:multiLevelType w:val="multilevel"/>
    <w:tmpl w:val="99BFA1BF"/>
    <w:lvl w:ilvl="0">
      <w:start w:val="1"/>
      <w:numFmt w:val="lowerLetter"/>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FA98B64E"/>
    <w:multiLevelType w:val="multilevel"/>
    <w:tmpl w:val="FA98B64E"/>
    <w:lvl w:ilvl="0">
      <w:start w:val="1"/>
      <w:numFmt w:val="lowerLetter"/>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623EE"/>
    <w:multiLevelType w:val="multilevel"/>
    <w:tmpl w:val="052623EE"/>
    <w:lvl w:ilvl="0">
      <w:start w:val="1"/>
      <w:numFmt w:val="lowerLetter"/>
      <w:lvlText w:val="(%1)"/>
      <w:lvlJc w:val="left"/>
      <w:pPr>
        <w:ind w:left="1080" w:hanging="72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40E4C"/>
    <w:multiLevelType w:val="multilevel"/>
    <w:tmpl w:val="06E40E4C"/>
    <w:lvl w:ilvl="0">
      <w:start w:val="1"/>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097E478D"/>
    <w:multiLevelType w:val="hybridMultilevel"/>
    <w:tmpl w:val="7C8C7C92"/>
    <w:lvl w:ilvl="0" w:tplc="13E6E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765569"/>
    <w:multiLevelType w:val="multilevel"/>
    <w:tmpl w:val="0B765569"/>
    <w:lvl w:ilvl="0">
      <w:start w:val="1"/>
      <w:numFmt w:val="lowerLetter"/>
      <w:lvlText w:val="(%1)"/>
      <w:lvlJc w:val="left"/>
      <w:pPr>
        <w:ind w:left="1575" w:hanging="360"/>
      </w:pPr>
      <w:rPr>
        <w:rFonts w:hint="default"/>
      </w:rPr>
    </w:lvl>
    <w:lvl w:ilvl="1">
      <w:start w:val="1"/>
      <w:numFmt w:val="lowerRoman"/>
      <w:lvlText w:val="(%2)"/>
      <w:lvlJc w:val="left"/>
      <w:pPr>
        <w:ind w:left="2295" w:hanging="360"/>
      </w:pPr>
      <w:rPr>
        <w:rFonts w:hint="default"/>
      </w:r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7" w15:restartNumberingAfterBreak="0">
    <w:nsid w:val="15AB77CB"/>
    <w:multiLevelType w:val="hybridMultilevel"/>
    <w:tmpl w:val="44FCD796"/>
    <w:lvl w:ilvl="0" w:tplc="D0EC7BAE">
      <w:start w:val="2"/>
      <w:numFmt w:val="decimal"/>
      <w:lvlText w:val="(%1)"/>
      <w:lvlJc w:val="left"/>
      <w:pPr>
        <w:ind w:left="668" w:hanging="360"/>
      </w:pPr>
      <w:rPr>
        <w:rFonts w:hint="default"/>
      </w:rPr>
    </w:lvl>
    <w:lvl w:ilvl="1" w:tplc="08090019" w:tentative="1">
      <w:start w:val="1"/>
      <w:numFmt w:val="lowerLetter"/>
      <w:lvlText w:val="%2."/>
      <w:lvlJc w:val="left"/>
      <w:pPr>
        <w:ind w:left="1388" w:hanging="360"/>
      </w:pPr>
    </w:lvl>
    <w:lvl w:ilvl="2" w:tplc="0809001B" w:tentative="1">
      <w:start w:val="1"/>
      <w:numFmt w:val="lowerRoman"/>
      <w:lvlText w:val="%3."/>
      <w:lvlJc w:val="right"/>
      <w:pPr>
        <w:ind w:left="2108" w:hanging="180"/>
      </w:pPr>
    </w:lvl>
    <w:lvl w:ilvl="3" w:tplc="0809000F" w:tentative="1">
      <w:start w:val="1"/>
      <w:numFmt w:val="decimal"/>
      <w:lvlText w:val="%4."/>
      <w:lvlJc w:val="left"/>
      <w:pPr>
        <w:ind w:left="2828" w:hanging="360"/>
      </w:pPr>
    </w:lvl>
    <w:lvl w:ilvl="4" w:tplc="08090019" w:tentative="1">
      <w:start w:val="1"/>
      <w:numFmt w:val="lowerLetter"/>
      <w:lvlText w:val="%5."/>
      <w:lvlJc w:val="left"/>
      <w:pPr>
        <w:ind w:left="3548" w:hanging="360"/>
      </w:pPr>
    </w:lvl>
    <w:lvl w:ilvl="5" w:tplc="0809001B" w:tentative="1">
      <w:start w:val="1"/>
      <w:numFmt w:val="lowerRoman"/>
      <w:lvlText w:val="%6."/>
      <w:lvlJc w:val="right"/>
      <w:pPr>
        <w:ind w:left="4268" w:hanging="180"/>
      </w:pPr>
    </w:lvl>
    <w:lvl w:ilvl="6" w:tplc="0809000F" w:tentative="1">
      <w:start w:val="1"/>
      <w:numFmt w:val="decimal"/>
      <w:lvlText w:val="%7."/>
      <w:lvlJc w:val="left"/>
      <w:pPr>
        <w:ind w:left="4988" w:hanging="360"/>
      </w:pPr>
    </w:lvl>
    <w:lvl w:ilvl="7" w:tplc="08090019" w:tentative="1">
      <w:start w:val="1"/>
      <w:numFmt w:val="lowerLetter"/>
      <w:lvlText w:val="%8."/>
      <w:lvlJc w:val="left"/>
      <w:pPr>
        <w:ind w:left="5708" w:hanging="360"/>
      </w:pPr>
    </w:lvl>
    <w:lvl w:ilvl="8" w:tplc="0809001B" w:tentative="1">
      <w:start w:val="1"/>
      <w:numFmt w:val="lowerRoman"/>
      <w:lvlText w:val="%9."/>
      <w:lvlJc w:val="right"/>
      <w:pPr>
        <w:ind w:left="6428" w:hanging="180"/>
      </w:pPr>
    </w:lvl>
  </w:abstractNum>
  <w:abstractNum w:abstractNumId="8" w15:restartNumberingAfterBreak="0">
    <w:nsid w:val="16A159C2"/>
    <w:multiLevelType w:val="hybridMultilevel"/>
    <w:tmpl w:val="43A22FAE"/>
    <w:lvl w:ilvl="0" w:tplc="13E6E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7795A"/>
    <w:multiLevelType w:val="multilevel"/>
    <w:tmpl w:val="1857795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C5717F"/>
    <w:multiLevelType w:val="multilevel"/>
    <w:tmpl w:val="5354762B"/>
    <w:lvl w:ilvl="0">
      <w:start w:val="1"/>
      <w:numFmt w:val="lowerRoman"/>
      <w:lvlText w:val="(%1)"/>
      <w:lvlJc w:val="left"/>
      <w:pPr>
        <w:ind w:left="1575" w:hanging="720"/>
      </w:pPr>
      <w:rPr>
        <w:rFonts w:hint="default"/>
      </w:r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11" w15:restartNumberingAfterBreak="0">
    <w:nsid w:val="1AE322F1"/>
    <w:multiLevelType w:val="multilevel"/>
    <w:tmpl w:val="757ED0EA"/>
    <w:lvl w:ilvl="0">
      <w:start w:val="1"/>
      <w:numFmt w:val="decimal"/>
      <w:lvlText w:val="%1."/>
      <w:lvlJc w:val="left"/>
      <w:pPr>
        <w:ind w:left="1062" w:hanging="495"/>
      </w:pPr>
      <w:rPr>
        <w:rFonts w:hint="default"/>
        <w:b w:val="0"/>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4437C2"/>
    <w:multiLevelType w:val="multilevel"/>
    <w:tmpl w:val="1B4437C2"/>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FF3134"/>
    <w:multiLevelType w:val="multilevel"/>
    <w:tmpl w:val="7E6A2B2E"/>
    <w:lvl w:ilvl="0">
      <w:start w:val="1"/>
      <w:numFmt w:val="lowerRoman"/>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027120"/>
    <w:multiLevelType w:val="multilevel"/>
    <w:tmpl w:val="7E6A2B2E"/>
    <w:lvl w:ilvl="0">
      <w:start w:val="1"/>
      <w:numFmt w:val="lowerRoman"/>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2BE620"/>
    <w:multiLevelType w:val="multilevel"/>
    <w:tmpl w:val="242BE620"/>
    <w:lvl w:ilvl="0">
      <w:start w:val="1"/>
      <w:numFmt w:val="lowerLetter"/>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945FB9"/>
    <w:multiLevelType w:val="multilevel"/>
    <w:tmpl w:val="7E6A2B2E"/>
    <w:lvl w:ilvl="0">
      <w:start w:val="1"/>
      <w:numFmt w:val="lowerRoman"/>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AB70A4"/>
    <w:multiLevelType w:val="multilevel"/>
    <w:tmpl w:val="2FAB70A4"/>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6E6409"/>
    <w:multiLevelType w:val="multilevel"/>
    <w:tmpl w:val="33583308"/>
    <w:lvl w:ilvl="0">
      <w:start w:val="1"/>
      <w:numFmt w:val="lowerRoman"/>
      <w:lvlText w:val="(%1)"/>
      <w:lvlJc w:val="left"/>
      <w:pPr>
        <w:ind w:left="1062" w:hanging="495"/>
      </w:pPr>
      <w:rPr>
        <w:rFonts w:hint="default"/>
        <w:b w:val="0"/>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BF55D3"/>
    <w:multiLevelType w:val="multilevel"/>
    <w:tmpl w:val="37BF55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554861"/>
    <w:multiLevelType w:val="multilevel"/>
    <w:tmpl w:val="7E6A2B2E"/>
    <w:lvl w:ilvl="0">
      <w:start w:val="1"/>
      <w:numFmt w:val="lowerRoman"/>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E6F60"/>
    <w:multiLevelType w:val="multilevel"/>
    <w:tmpl w:val="3AAE6F60"/>
    <w:lvl w:ilvl="0">
      <w:start w:val="1"/>
      <w:numFmt w:val="lowerLetter"/>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0B7A9D"/>
    <w:multiLevelType w:val="multilevel"/>
    <w:tmpl w:val="410B7A9D"/>
    <w:lvl w:ilvl="0">
      <w:start w:val="1"/>
      <w:numFmt w:val="lowerLetter"/>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F93FE5"/>
    <w:multiLevelType w:val="multilevel"/>
    <w:tmpl w:val="41F93FE5"/>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781109"/>
    <w:multiLevelType w:val="multilevel"/>
    <w:tmpl w:val="7E6A2B2E"/>
    <w:lvl w:ilvl="0">
      <w:start w:val="1"/>
      <w:numFmt w:val="lowerRoman"/>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963E4D"/>
    <w:multiLevelType w:val="multilevel"/>
    <w:tmpl w:val="9F4C9C4C"/>
    <w:lvl w:ilvl="0">
      <w:start w:val="1"/>
      <w:numFmt w:val="lowerLetter"/>
      <w:lvlText w:val="(%1)"/>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26" w15:restartNumberingAfterBreak="0">
    <w:nsid w:val="49BB47F4"/>
    <w:multiLevelType w:val="multilevel"/>
    <w:tmpl w:val="49BB47F4"/>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BB3DF2"/>
    <w:multiLevelType w:val="multilevel"/>
    <w:tmpl w:val="4ABB3DF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E5718B"/>
    <w:multiLevelType w:val="multilevel"/>
    <w:tmpl w:val="7E6A2B2E"/>
    <w:lvl w:ilvl="0">
      <w:start w:val="1"/>
      <w:numFmt w:val="lowerRoman"/>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2B22E3"/>
    <w:multiLevelType w:val="multilevel"/>
    <w:tmpl w:val="4D2B22E3"/>
    <w:lvl w:ilvl="0">
      <w:start w:val="1"/>
      <w:numFmt w:val="lowerRoman"/>
      <w:lvlText w:val="(%1)"/>
      <w:lvlJc w:val="left"/>
      <w:pPr>
        <w:ind w:left="1570" w:hanging="360"/>
      </w:pPr>
      <w:rPr>
        <w:rFonts w:hint="default"/>
      </w:rPr>
    </w:lvl>
    <w:lvl w:ilvl="1">
      <w:start w:val="1"/>
      <w:numFmt w:val="lowerLetter"/>
      <w:lvlText w:val="(%2)"/>
      <w:lvlJc w:val="left"/>
      <w:pPr>
        <w:ind w:left="2360" w:hanging="430"/>
      </w:pPr>
      <w:rPr>
        <w:rFonts w:hint="default"/>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0" w15:restartNumberingAfterBreak="0">
    <w:nsid w:val="4EE61017"/>
    <w:multiLevelType w:val="multilevel"/>
    <w:tmpl w:val="7E6A2B2E"/>
    <w:lvl w:ilvl="0">
      <w:start w:val="1"/>
      <w:numFmt w:val="lowerRoman"/>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5D2133"/>
    <w:multiLevelType w:val="multilevel"/>
    <w:tmpl w:val="515D2133"/>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914597"/>
    <w:multiLevelType w:val="multilevel"/>
    <w:tmpl w:val="52914597"/>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2E5FC2"/>
    <w:multiLevelType w:val="multilevel"/>
    <w:tmpl w:val="532E5FC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354762B"/>
    <w:multiLevelType w:val="multilevel"/>
    <w:tmpl w:val="5354762B"/>
    <w:lvl w:ilvl="0">
      <w:start w:val="1"/>
      <w:numFmt w:val="lowerRoman"/>
      <w:lvlText w:val="(%1)"/>
      <w:lvlJc w:val="left"/>
      <w:pPr>
        <w:ind w:left="1575" w:hanging="720"/>
      </w:pPr>
      <w:rPr>
        <w:rFonts w:hint="default"/>
      </w:r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35" w15:restartNumberingAfterBreak="0">
    <w:nsid w:val="55DF01DC"/>
    <w:multiLevelType w:val="multilevel"/>
    <w:tmpl w:val="55DF01DC"/>
    <w:lvl w:ilvl="0">
      <w:start w:val="1"/>
      <w:numFmt w:val="lowerLetter"/>
      <w:lvlText w:val="(%1)"/>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36" w15:restartNumberingAfterBreak="0">
    <w:nsid w:val="5AC75D52"/>
    <w:multiLevelType w:val="multilevel"/>
    <w:tmpl w:val="5AC75D52"/>
    <w:lvl w:ilvl="0">
      <w:start w:val="1"/>
      <w:numFmt w:val="lowerLetter"/>
      <w:lvlText w:val="(%1)"/>
      <w:lvlJc w:val="left"/>
      <w:pPr>
        <w:ind w:left="1080" w:hanging="72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50662F"/>
    <w:multiLevelType w:val="hybridMultilevel"/>
    <w:tmpl w:val="EA7417F0"/>
    <w:lvl w:ilvl="0" w:tplc="13E6E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F623F4"/>
    <w:multiLevelType w:val="hybridMultilevel"/>
    <w:tmpl w:val="DDC08B3E"/>
    <w:lvl w:ilvl="0" w:tplc="3A82E274">
      <w:start w:val="1"/>
      <w:numFmt w:val="lowerRoman"/>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9" w15:restartNumberingAfterBreak="0">
    <w:nsid w:val="6165376B"/>
    <w:multiLevelType w:val="multilevel"/>
    <w:tmpl w:val="785CC6BC"/>
    <w:lvl w:ilvl="0">
      <w:start w:val="1"/>
      <w:numFmt w:val="decimal"/>
      <w:lvlText w:val="%1."/>
      <w:lvlJc w:val="left"/>
      <w:pPr>
        <w:ind w:left="1062" w:hanging="495"/>
      </w:pPr>
      <w:rPr>
        <w:rFonts w:hint="default"/>
        <w:b w:val="0"/>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684D9C"/>
    <w:multiLevelType w:val="multilevel"/>
    <w:tmpl w:val="67684D9C"/>
    <w:lvl w:ilvl="0">
      <w:start w:val="1"/>
      <w:numFmt w:val="lowerLetter"/>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7B85569"/>
    <w:multiLevelType w:val="multilevel"/>
    <w:tmpl w:val="67B85569"/>
    <w:lvl w:ilvl="0">
      <w:start w:val="1"/>
      <w:numFmt w:val="lowerLetter"/>
      <w:lvlText w:val="(%1)"/>
      <w:lvlJc w:val="left"/>
      <w:pPr>
        <w:ind w:left="855" w:hanging="495"/>
      </w:pPr>
      <w:rPr>
        <w:rFonts w:hint="default"/>
        <w:b w:val="0"/>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C03651"/>
    <w:multiLevelType w:val="multilevel"/>
    <w:tmpl w:val="92C9F4D9"/>
    <w:lvl w:ilvl="0">
      <w:start w:val="1"/>
      <w:numFmt w:val="lowerLetter"/>
      <w:lvlText w:val="(%1)"/>
      <w:lvlJc w:val="left"/>
      <w:pPr>
        <w:ind w:left="1062" w:hanging="495"/>
      </w:pPr>
      <w:rPr>
        <w:rFonts w:hint="default"/>
        <w:b w:val="0"/>
        <w:color w:val="auto"/>
      </w:rPr>
    </w:lvl>
    <w:lvl w:ilvl="1">
      <w:start w:val="1"/>
      <w:numFmt w:val="lowerLetter"/>
      <w:lvlText w:val="(%2)"/>
      <w:lvlJc w:val="left"/>
      <w:pPr>
        <w:ind w:left="1460" w:hanging="3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7310CC"/>
    <w:multiLevelType w:val="multilevel"/>
    <w:tmpl w:val="0B765569"/>
    <w:lvl w:ilvl="0">
      <w:start w:val="1"/>
      <w:numFmt w:val="lowerLetter"/>
      <w:lvlText w:val="(%1)"/>
      <w:lvlJc w:val="left"/>
      <w:pPr>
        <w:ind w:left="1575" w:hanging="360"/>
      </w:pPr>
      <w:rPr>
        <w:rFonts w:hint="default"/>
      </w:rPr>
    </w:lvl>
    <w:lvl w:ilvl="1">
      <w:start w:val="1"/>
      <w:numFmt w:val="lowerRoman"/>
      <w:lvlText w:val="(%2)"/>
      <w:lvlJc w:val="left"/>
      <w:pPr>
        <w:ind w:left="2295" w:hanging="360"/>
      </w:pPr>
      <w:rPr>
        <w:rFonts w:hint="default"/>
      </w:r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44" w15:restartNumberingAfterBreak="0">
    <w:nsid w:val="6F9D23F8"/>
    <w:multiLevelType w:val="multilevel"/>
    <w:tmpl w:val="6F9D23F8"/>
    <w:lvl w:ilvl="0">
      <w:start w:val="1"/>
      <w:numFmt w:val="lowerRoman"/>
      <w:lvlText w:val="(%1)"/>
      <w:lvlJc w:val="right"/>
      <w:pPr>
        <w:ind w:left="1125" w:hanging="36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5" w15:restartNumberingAfterBreak="0">
    <w:nsid w:val="72C54C3A"/>
    <w:multiLevelType w:val="hybridMultilevel"/>
    <w:tmpl w:val="3A1A7D4E"/>
    <w:lvl w:ilvl="0" w:tplc="13E6E322">
      <w:start w:val="1"/>
      <w:numFmt w:val="lowerLetter"/>
      <w:lvlText w:val="(%1)"/>
      <w:lvlJc w:val="left"/>
      <w:pPr>
        <w:ind w:left="943" w:hanging="360"/>
      </w:pPr>
      <w:rPr>
        <w:rFonts w:hint="default"/>
      </w:rPr>
    </w:lvl>
    <w:lvl w:ilvl="1" w:tplc="08090019">
      <w:start w:val="1"/>
      <w:numFmt w:val="lowerLetter"/>
      <w:lvlText w:val="%2."/>
      <w:lvlJc w:val="left"/>
      <w:pPr>
        <w:ind w:left="1663" w:hanging="360"/>
      </w:pPr>
    </w:lvl>
    <w:lvl w:ilvl="2" w:tplc="0809001B" w:tentative="1">
      <w:start w:val="1"/>
      <w:numFmt w:val="lowerRoman"/>
      <w:lvlText w:val="%3."/>
      <w:lvlJc w:val="right"/>
      <w:pPr>
        <w:ind w:left="2383" w:hanging="180"/>
      </w:pPr>
    </w:lvl>
    <w:lvl w:ilvl="3" w:tplc="0809000F" w:tentative="1">
      <w:start w:val="1"/>
      <w:numFmt w:val="decimal"/>
      <w:lvlText w:val="%4."/>
      <w:lvlJc w:val="left"/>
      <w:pPr>
        <w:ind w:left="3103" w:hanging="360"/>
      </w:pPr>
    </w:lvl>
    <w:lvl w:ilvl="4" w:tplc="08090019" w:tentative="1">
      <w:start w:val="1"/>
      <w:numFmt w:val="lowerLetter"/>
      <w:lvlText w:val="%5."/>
      <w:lvlJc w:val="left"/>
      <w:pPr>
        <w:ind w:left="3823" w:hanging="360"/>
      </w:pPr>
    </w:lvl>
    <w:lvl w:ilvl="5" w:tplc="0809001B" w:tentative="1">
      <w:start w:val="1"/>
      <w:numFmt w:val="lowerRoman"/>
      <w:lvlText w:val="%6."/>
      <w:lvlJc w:val="right"/>
      <w:pPr>
        <w:ind w:left="4543" w:hanging="180"/>
      </w:pPr>
    </w:lvl>
    <w:lvl w:ilvl="6" w:tplc="0809000F" w:tentative="1">
      <w:start w:val="1"/>
      <w:numFmt w:val="decimal"/>
      <w:lvlText w:val="%7."/>
      <w:lvlJc w:val="left"/>
      <w:pPr>
        <w:ind w:left="5263" w:hanging="360"/>
      </w:pPr>
    </w:lvl>
    <w:lvl w:ilvl="7" w:tplc="08090019" w:tentative="1">
      <w:start w:val="1"/>
      <w:numFmt w:val="lowerLetter"/>
      <w:lvlText w:val="%8."/>
      <w:lvlJc w:val="left"/>
      <w:pPr>
        <w:ind w:left="5983" w:hanging="360"/>
      </w:pPr>
    </w:lvl>
    <w:lvl w:ilvl="8" w:tplc="0809001B" w:tentative="1">
      <w:start w:val="1"/>
      <w:numFmt w:val="lowerRoman"/>
      <w:lvlText w:val="%9."/>
      <w:lvlJc w:val="right"/>
      <w:pPr>
        <w:ind w:left="6703" w:hanging="180"/>
      </w:pPr>
    </w:lvl>
  </w:abstractNum>
  <w:abstractNum w:abstractNumId="46" w15:restartNumberingAfterBreak="0">
    <w:nsid w:val="74CD2A31"/>
    <w:multiLevelType w:val="multilevel"/>
    <w:tmpl w:val="74CD2A31"/>
    <w:lvl w:ilvl="0">
      <w:start w:val="1"/>
      <w:numFmt w:val="lowerLetter"/>
      <w:lvlText w:val="(%1)"/>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decimal"/>
      <w:lvlText w:val="(%3)"/>
      <w:lvlJc w:val="left"/>
      <w:pPr>
        <w:ind w:left="3195" w:hanging="360"/>
      </w:pPr>
      <w:rPr>
        <w:rFonts w:hint="default"/>
      </w:r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47" w15:restartNumberingAfterBreak="0">
    <w:nsid w:val="76B6670C"/>
    <w:multiLevelType w:val="multilevel"/>
    <w:tmpl w:val="76B6670C"/>
    <w:lvl w:ilvl="0">
      <w:start w:val="1"/>
      <w:numFmt w:val="lowerLetter"/>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090AAE"/>
    <w:multiLevelType w:val="multilevel"/>
    <w:tmpl w:val="7A090AA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D003479"/>
    <w:multiLevelType w:val="hybridMultilevel"/>
    <w:tmpl w:val="687481AC"/>
    <w:lvl w:ilvl="0" w:tplc="13E6E322">
      <w:start w:val="1"/>
      <w:numFmt w:val="lowerLetter"/>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num w:numId="1">
    <w:abstractNumId w:val="19"/>
  </w:num>
  <w:num w:numId="2">
    <w:abstractNumId w:val="39"/>
  </w:num>
  <w:num w:numId="3">
    <w:abstractNumId w:val="22"/>
  </w:num>
  <w:num w:numId="4">
    <w:abstractNumId w:val="1"/>
  </w:num>
  <w:num w:numId="5">
    <w:abstractNumId w:val="34"/>
  </w:num>
  <w:num w:numId="6">
    <w:abstractNumId w:val="15"/>
  </w:num>
  <w:num w:numId="7">
    <w:abstractNumId w:val="6"/>
  </w:num>
  <w:num w:numId="8">
    <w:abstractNumId w:val="2"/>
  </w:num>
  <w:num w:numId="9">
    <w:abstractNumId w:val="0"/>
  </w:num>
  <w:num w:numId="10">
    <w:abstractNumId w:val="29"/>
  </w:num>
  <w:num w:numId="11">
    <w:abstractNumId w:val="35"/>
  </w:num>
  <w:num w:numId="12">
    <w:abstractNumId w:val="46"/>
  </w:num>
  <w:num w:numId="13">
    <w:abstractNumId w:val="9"/>
  </w:num>
  <w:num w:numId="14">
    <w:abstractNumId w:val="23"/>
  </w:num>
  <w:num w:numId="15">
    <w:abstractNumId w:val="27"/>
  </w:num>
  <w:num w:numId="16">
    <w:abstractNumId w:val="41"/>
  </w:num>
  <w:num w:numId="17">
    <w:abstractNumId w:val="33"/>
  </w:num>
  <w:num w:numId="18">
    <w:abstractNumId w:val="4"/>
  </w:num>
  <w:num w:numId="19">
    <w:abstractNumId w:val="31"/>
  </w:num>
  <w:num w:numId="20">
    <w:abstractNumId w:val="48"/>
  </w:num>
  <w:num w:numId="21">
    <w:abstractNumId w:val="12"/>
  </w:num>
  <w:num w:numId="22">
    <w:abstractNumId w:val="47"/>
  </w:num>
  <w:num w:numId="23">
    <w:abstractNumId w:val="21"/>
  </w:num>
  <w:num w:numId="24">
    <w:abstractNumId w:val="32"/>
  </w:num>
  <w:num w:numId="25">
    <w:abstractNumId w:val="17"/>
  </w:num>
  <w:num w:numId="26">
    <w:abstractNumId w:val="40"/>
  </w:num>
  <w:num w:numId="27">
    <w:abstractNumId w:val="36"/>
  </w:num>
  <w:num w:numId="28">
    <w:abstractNumId w:val="44"/>
  </w:num>
  <w:num w:numId="29">
    <w:abstractNumId w:val="3"/>
  </w:num>
  <w:num w:numId="30">
    <w:abstractNumId w:val="26"/>
  </w:num>
  <w:num w:numId="31">
    <w:abstractNumId w:val="8"/>
  </w:num>
  <w:num w:numId="32">
    <w:abstractNumId w:val="10"/>
  </w:num>
  <w:num w:numId="33">
    <w:abstractNumId w:val="18"/>
  </w:num>
  <w:num w:numId="34">
    <w:abstractNumId w:val="37"/>
  </w:num>
  <w:num w:numId="35">
    <w:abstractNumId w:val="20"/>
  </w:num>
  <w:num w:numId="36">
    <w:abstractNumId w:val="43"/>
  </w:num>
  <w:num w:numId="37">
    <w:abstractNumId w:val="11"/>
  </w:num>
  <w:num w:numId="38">
    <w:abstractNumId w:val="7"/>
  </w:num>
  <w:num w:numId="39">
    <w:abstractNumId w:val="42"/>
  </w:num>
  <w:num w:numId="40">
    <w:abstractNumId w:val="38"/>
  </w:num>
  <w:num w:numId="41">
    <w:abstractNumId w:val="45"/>
  </w:num>
  <w:num w:numId="42">
    <w:abstractNumId w:val="5"/>
  </w:num>
  <w:num w:numId="43">
    <w:abstractNumId w:val="49"/>
  </w:num>
  <w:num w:numId="44">
    <w:abstractNumId w:val="25"/>
  </w:num>
  <w:num w:numId="45">
    <w:abstractNumId w:val="28"/>
  </w:num>
  <w:num w:numId="46">
    <w:abstractNumId w:val="13"/>
  </w:num>
  <w:num w:numId="47">
    <w:abstractNumId w:val="14"/>
  </w:num>
  <w:num w:numId="48">
    <w:abstractNumId w:val="30"/>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4D"/>
    <w:rsid w:val="00000C56"/>
    <w:rsid w:val="00001715"/>
    <w:rsid w:val="000020CA"/>
    <w:rsid w:val="00007767"/>
    <w:rsid w:val="00012D16"/>
    <w:rsid w:val="000156B1"/>
    <w:rsid w:val="0002423A"/>
    <w:rsid w:val="000249EC"/>
    <w:rsid w:val="000272E2"/>
    <w:rsid w:val="000325CA"/>
    <w:rsid w:val="00034463"/>
    <w:rsid w:val="00036F94"/>
    <w:rsid w:val="00043485"/>
    <w:rsid w:val="00045E27"/>
    <w:rsid w:val="00056F1B"/>
    <w:rsid w:val="00057579"/>
    <w:rsid w:val="0006098A"/>
    <w:rsid w:val="000613DB"/>
    <w:rsid w:val="00067689"/>
    <w:rsid w:val="00071E40"/>
    <w:rsid w:val="000817FC"/>
    <w:rsid w:val="00084C73"/>
    <w:rsid w:val="000A2CD7"/>
    <w:rsid w:val="000B4B65"/>
    <w:rsid w:val="000B7C97"/>
    <w:rsid w:val="000C2BE3"/>
    <w:rsid w:val="000C3C1E"/>
    <w:rsid w:val="000C5C89"/>
    <w:rsid w:val="000C64FB"/>
    <w:rsid w:val="000D1C92"/>
    <w:rsid w:val="000D2B10"/>
    <w:rsid w:val="000D35CA"/>
    <w:rsid w:val="000D6D57"/>
    <w:rsid w:val="000E55F6"/>
    <w:rsid w:val="000F061D"/>
    <w:rsid w:val="000F0A4A"/>
    <w:rsid w:val="000F119D"/>
    <w:rsid w:val="000F4919"/>
    <w:rsid w:val="000F6326"/>
    <w:rsid w:val="00101861"/>
    <w:rsid w:val="001039D3"/>
    <w:rsid w:val="001065E7"/>
    <w:rsid w:val="00106E7D"/>
    <w:rsid w:val="00112FE8"/>
    <w:rsid w:val="0012263C"/>
    <w:rsid w:val="0012500A"/>
    <w:rsid w:val="00125FC5"/>
    <w:rsid w:val="00127AA8"/>
    <w:rsid w:val="00127F65"/>
    <w:rsid w:val="001311EA"/>
    <w:rsid w:val="00137050"/>
    <w:rsid w:val="0014560D"/>
    <w:rsid w:val="001502AB"/>
    <w:rsid w:val="00157AA5"/>
    <w:rsid w:val="00161D5A"/>
    <w:rsid w:val="001717A1"/>
    <w:rsid w:val="001736C8"/>
    <w:rsid w:val="00175553"/>
    <w:rsid w:val="00182770"/>
    <w:rsid w:val="00184617"/>
    <w:rsid w:val="00192694"/>
    <w:rsid w:val="0019296F"/>
    <w:rsid w:val="00193329"/>
    <w:rsid w:val="00194D02"/>
    <w:rsid w:val="001A3192"/>
    <w:rsid w:val="001A59A8"/>
    <w:rsid w:val="001A59ED"/>
    <w:rsid w:val="001A788C"/>
    <w:rsid w:val="001B2EEE"/>
    <w:rsid w:val="001B3986"/>
    <w:rsid w:val="001B3C1B"/>
    <w:rsid w:val="001C377A"/>
    <w:rsid w:val="001D235C"/>
    <w:rsid w:val="001D4323"/>
    <w:rsid w:val="001E0B83"/>
    <w:rsid w:val="001E3D99"/>
    <w:rsid w:val="001F1567"/>
    <w:rsid w:val="001F5060"/>
    <w:rsid w:val="001F605C"/>
    <w:rsid w:val="002068FD"/>
    <w:rsid w:val="00220E17"/>
    <w:rsid w:val="00222192"/>
    <w:rsid w:val="002234B6"/>
    <w:rsid w:val="00227214"/>
    <w:rsid w:val="002279A4"/>
    <w:rsid w:val="00230116"/>
    <w:rsid w:val="00233382"/>
    <w:rsid w:val="00234137"/>
    <w:rsid w:val="002407C9"/>
    <w:rsid w:val="00240DA6"/>
    <w:rsid w:val="002416AE"/>
    <w:rsid w:val="002428A2"/>
    <w:rsid w:val="002460FD"/>
    <w:rsid w:val="00246915"/>
    <w:rsid w:val="002506C6"/>
    <w:rsid w:val="00255A16"/>
    <w:rsid w:val="00255B6A"/>
    <w:rsid w:val="002572D7"/>
    <w:rsid w:val="002616B0"/>
    <w:rsid w:val="002777A6"/>
    <w:rsid w:val="00282B68"/>
    <w:rsid w:val="002854D5"/>
    <w:rsid w:val="0029247B"/>
    <w:rsid w:val="00294754"/>
    <w:rsid w:val="002A0CB5"/>
    <w:rsid w:val="002A41B4"/>
    <w:rsid w:val="002A6808"/>
    <w:rsid w:val="002C4F4B"/>
    <w:rsid w:val="002C7A41"/>
    <w:rsid w:val="002D02C2"/>
    <w:rsid w:val="002D1CA3"/>
    <w:rsid w:val="002E11D7"/>
    <w:rsid w:val="002E337F"/>
    <w:rsid w:val="002F56EC"/>
    <w:rsid w:val="002F5DEB"/>
    <w:rsid w:val="002F5F7B"/>
    <w:rsid w:val="00300FB2"/>
    <w:rsid w:val="00302D83"/>
    <w:rsid w:val="00304453"/>
    <w:rsid w:val="00307837"/>
    <w:rsid w:val="00321CC4"/>
    <w:rsid w:val="00326A0C"/>
    <w:rsid w:val="00326AF1"/>
    <w:rsid w:val="00327951"/>
    <w:rsid w:val="00331854"/>
    <w:rsid w:val="00335604"/>
    <w:rsid w:val="00335E48"/>
    <w:rsid w:val="00336C5B"/>
    <w:rsid w:val="0034654F"/>
    <w:rsid w:val="003468D7"/>
    <w:rsid w:val="00346B29"/>
    <w:rsid w:val="003513C2"/>
    <w:rsid w:val="0035202A"/>
    <w:rsid w:val="00356A92"/>
    <w:rsid w:val="003572D2"/>
    <w:rsid w:val="0036005E"/>
    <w:rsid w:val="00362C1B"/>
    <w:rsid w:val="00363718"/>
    <w:rsid w:val="00365BD1"/>
    <w:rsid w:val="00366A38"/>
    <w:rsid w:val="0037170B"/>
    <w:rsid w:val="00373D80"/>
    <w:rsid w:val="003813C4"/>
    <w:rsid w:val="00385BC4"/>
    <w:rsid w:val="00391EFB"/>
    <w:rsid w:val="003A1A4D"/>
    <w:rsid w:val="003B2325"/>
    <w:rsid w:val="003B6437"/>
    <w:rsid w:val="003C2D65"/>
    <w:rsid w:val="003C6843"/>
    <w:rsid w:val="003C78DB"/>
    <w:rsid w:val="003D0242"/>
    <w:rsid w:val="003D0F84"/>
    <w:rsid w:val="003D2705"/>
    <w:rsid w:val="003D4DCE"/>
    <w:rsid w:val="003D584C"/>
    <w:rsid w:val="003E2C5C"/>
    <w:rsid w:val="003E5FDC"/>
    <w:rsid w:val="003E6280"/>
    <w:rsid w:val="003F0044"/>
    <w:rsid w:val="003F5640"/>
    <w:rsid w:val="003F6F67"/>
    <w:rsid w:val="003F7197"/>
    <w:rsid w:val="00402F5C"/>
    <w:rsid w:val="0040705E"/>
    <w:rsid w:val="00412ED8"/>
    <w:rsid w:val="00430B2E"/>
    <w:rsid w:val="00433CD4"/>
    <w:rsid w:val="0043461E"/>
    <w:rsid w:val="00434E14"/>
    <w:rsid w:val="00437127"/>
    <w:rsid w:val="00441052"/>
    <w:rsid w:val="004415F1"/>
    <w:rsid w:val="004433E6"/>
    <w:rsid w:val="004437B9"/>
    <w:rsid w:val="00444A47"/>
    <w:rsid w:val="004504B1"/>
    <w:rsid w:val="00451310"/>
    <w:rsid w:val="00456255"/>
    <w:rsid w:val="004570CC"/>
    <w:rsid w:val="0046332E"/>
    <w:rsid w:val="00466FF5"/>
    <w:rsid w:val="00470DB0"/>
    <w:rsid w:val="00481D2E"/>
    <w:rsid w:val="004829CD"/>
    <w:rsid w:val="00483CDB"/>
    <w:rsid w:val="0049126E"/>
    <w:rsid w:val="0049396C"/>
    <w:rsid w:val="00493DB3"/>
    <w:rsid w:val="004942C0"/>
    <w:rsid w:val="00495233"/>
    <w:rsid w:val="00496BD3"/>
    <w:rsid w:val="004A6CA0"/>
    <w:rsid w:val="004B302A"/>
    <w:rsid w:val="004B5C34"/>
    <w:rsid w:val="004B6FDE"/>
    <w:rsid w:val="004B7EE3"/>
    <w:rsid w:val="004C2959"/>
    <w:rsid w:val="004C29AD"/>
    <w:rsid w:val="004C307E"/>
    <w:rsid w:val="004C6322"/>
    <w:rsid w:val="004D0988"/>
    <w:rsid w:val="004D2A81"/>
    <w:rsid w:val="004D3FDC"/>
    <w:rsid w:val="004D78BA"/>
    <w:rsid w:val="004E257B"/>
    <w:rsid w:val="004E3070"/>
    <w:rsid w:val="004E4AF8"/>
    <w:rsid w:val="004F22B6"/>
    <w:rsid w:val="005021EE"/>
    <w:rsid w:val="00505050"/>
    <w:rsid w:val="00506A53"/>
    <w:rsid w:val="00506BD9"/>
    <w:rsid w:val="00507537"/>
    <w:rsid w:val="00510D11"/>
    <w:rsid w:val="00514E99"/>
    <w:rsid w:val="00517645"/>
    <w:rsid w:val="00517F8A"/>
    <w:rsid w:val="0052034C"/>
    <w:rsid w:val="005206CB"/>
    <w:rsid w:val="00526D4F"/>
    <w:rsid w:val="0053000B"/>
    <w:rsid w:val="00530237"/>
    <w:rsid w:val="005304F9"/>
    <w:rsid w:val="005336E6"/>
    <w:rsid w:val="00537297"/>
    <w:rsid w:val="0054307E"/>
    <w:rsid w:val="0054645F"/>
    <w:rsid w:val="005504DC"/>
    <w:rsid w:val="0055274F"/>
    <w:rsid w:val="00553230"/>
    <w:rsid w:val="00553907"/>
    <w:rsid w:val="005573B1"/>
    <w:rsid w:val="00562305"/>
    <w:rsid w:val="005629EC"/>
    <w:rsid w:val="0056575C"/>
    <w:rsid w:val="00573FDB"/>
    <w:rsid w:val="0057555D"/>
    <w:rsid w:val="00577CA2"/>
    <w:rsid w:val="0058117E"/>
    <w:rsid w:val="00583982"/>
    <w:rsid w:val="0058550F"/>
    <w:rsid w:val="00594FF6"/>
    <w:rsid w:val="005A355D"/>
    <w:rsid w:val="005A4ED5"/>
    <w:rsid w:val="005B0BCD"/>
    <w:rsid w:val="005B3CC5"/>
    <w:rsid w:val="005C07E9"/>
    <w:rsid w:val="005C2447"/>
    <w:rsid w:val="005C6760"/>
    <w:rsid w:val="005C6B0D"/>
    <w:rsid w:val="005D08CF"/>
    <w:rsid w:val="005D6519"/>
    <w:rsid w:val="005E1212"/>
    <w:rsid w:val="005E3B64"/>
    <w:rsid w:val="005E5EB8"/>
    <w:rsid w:val="005F1679"/>
    <w:rsid w:val="005F3C6C"/>
    <w:rsid w:val="005F5C0E"/>
    <w:rsid w:val="005F602B"/>
    <w:rsid w:val="00601DE9"/>
    <w:rsid w:val="00603498"/>
    <w:rsid w:val="00603DFB"/>
    <w:rsid w:val="00604442"/>
    <w:rsid w:val="006067A3"/>
    <w:rsid w:val="0060763C"/>
    <w:rsid w:val="00616FBE"/>
    <w:rsid w:val="0062665C"/>
    <w:rsid w:val="00626950"/>
    <w:rsid w:val="006346CA"/>
    <w:rsid w:val="00635814"/>
    <w:rsid w:val="006362A1"/>
    <w:rsid w:val="00637ADC"/>
    <w:rsid w:val="00637BED"/>
    <w:rsid w:val="00644CFE"/>
    <w:rsid w:val="006463D0"/>
    <w:rsid w:val="006509DE"/>
    <w:rsid w:val="0065227B"/>
    <w:rsid w:val="00653D27"/>
    <w:rsid w:val="0066694D"/>
    <w:rsid w:val="00671292"/>
    <w:rsid w:val="0067211F"/>
    <w:rsid w:val="00677A47"/>
    <w:rsid w:val="00683858"/>
    <w:rsid w:val="00684B6C"/>
    <w:rsid w:val="00685F5A"/>
    <w:rsid w:val="00687E4B"/>
    <w:rsid w:val="006903C1"/>
    <w:rsid w:val="006A0302"/>
    <w:rsid w:val="006A122A"/>
    <w:rsid w:val="006B4AD5"/>
    <w:rsid w:val="006C7A7E"/>
    <w:rsid w:val="006D5085"/>
    <w:rsid w:val="006E19E9"/>
    <w:rsid w:val="006E52C2"/>
    <w:rsid w:val="006F0D1A"/>
    <w:rsid w:val="006F2EFC"/>
    <w:rsid w:val="006F2F7B"/>
    <w:rsid w:val="006F5025"/>
    <w:rsid w:val="006F535C"/>
    <w:rsid w:val="006F688F"/>
    <w:rsid w:val="006F7C79"/>
    <w:rsid w:val="007145D4"/>
    <w:rsid w:val="007154C5"/>
    <w:rsid w:val="00721A61"/>
    <w:rsid w:val="0072230F"/>
    <w:rsid w:val="007333D8"/>
    <w:rsid w:val="00735C96"/>
    <w:rsid w:val="00736116"/>
    <w:rsid w:val="00737090"/>
    <w:rsid w:val="00743F22"/>
    <w:rsid w:val="00760CA6"/>
    <w:rsid w:val="0077031F"/>
    <w:rsid w:val="00773842"/>
    <w:rsid w:val="0077758D"/>
    <w:rsid w:val="007876F9"/>
    <w:rsid w:val="0079358D"/>
    <w:rsid w:val="007949B7"/>
    <w:rsid w:val="007A074B"/>
    <w:rsid w:val="007A4DDA"/>
    <w:rsid w:val="007A5A2E"/>
    <w:rsid w:val="007B10C7"/>
    <w:rsid w:val="007C053B"/>
    <w:rsid w:val="007C799D"/>
    <w:rsid w:val="007E1F5F"/>
    <w:rsid w:val="007E1FCE"/>
    <w:rsid w:val="007E30F9"/>
    <w:rsid w:val="007F396C"/>
    <w:rsid w:val="00801AEC"/>
    <w:rsid w:val="0082041C"/>
    <w:rsid w:val="00821EAD"/>
    <w:rsid w:val="0083482A"/>
    <w:rsid w:val="00836F58"/>
    <w:rsid w:val="008479F3"/>
    <w:rsid w:val="00855363"/>
    <w:rsid w:val="008629D3"/>
    <w:rsid w:val="0086465F"/>
    <w:rsid w:val="00866545"/>
    <w:rsid w:val="008725D6"/>
    <w:rsid w:val="008729FD"/>
    <w:rsid w:val="00877499"/>
    <w:rsid w:val="00892FF4"/>
    <w:rsid w:val="00893F32"/>
    <w:rsid w:val="008A1983"/>
    <w:rsid w:val="008A1AD3"/>
    <w:rsid w:val="008A3CD5"/>
    <w:rsid w:val="008B04F4"/>
    <w:rsid w:val="008B225C"/>
    <w:rsid w:val="008B7147"/>
    <w:rsid w:val="008C114C"/>
    <w:rsid w:val="008D3307"/>
    <w:rsid w:val="008D4A3A"/>
    <w:rsid w:val="008D5135"/>
    <w:rsid w:val="008D6005"/>
    <w:rsid w:val="008E4CE0"/>
    <w:rsid w:val="008F4E19"/>
    <w:rsid w:val="008F7099"/>
    <w:rsid w:val="00905432"/>
    <w:rsid w:val="00914D96"/>
    <w:rsid w:val="00917DC3"/>
    <w:rsid w:val="00922514"/>
    <w:rsid w:val="00924612"/>
    <w:rsid w:val="00926646"/>
    <w:rsid w:val="00930C6D"/>
    <w:rsid w:val="00941621"/>
    <w:rsid w:val="00941C17"/>
    <w:rsid w:val="00943CA6"/>
    <w:rsid w:val="00947FBB"/>
    <w:rsid w:val="00951024"/>
    <w:rsid w:val="009570A7"/>
    <w:rsid w:val="0096751B"/>
    <w:rsid w:val="009725D5"/>
    <w:rsid w:val="009738EC"/>
    <w:rsid w:val="00977BBA"/>
    <w:rsid w:val="0098069B"/>
    <w:rsid w:val="00981807"/>
    <w:rsid w:val="009845B3"/>
    <w:rsid w:val="00985FFE"/>
    <w:rsid w:val="00997B84"/>
    <w:rsid w:val="009A5C8C"/>
    <w:rsid w:val="009B66E6"/>
    <w:rsid w:val="009B7A89"/>
    <w:rsid w:val="009C47DB"/>
    <w:rsid w:val="009C7BCE"/>
    <w:rsid w:val="009D3878"/>
    <w:rsid w:val="009D45C4"/>
    <w:rsid w:val="009D592D"/>
    <w:rsid w:val="009D5A25"/>
    <w:rsid w:val="009D7E7B"/>
    <w:rsid w:val="009E34F4"/>
    <w:rsid w:val="009E3CB0"/>
    <w:rsid w:val="009E4D2A"/>
    <w:rsid w:val="009E55FC"/>
    <w:rsid w:val="00A151F7"/>
    <w:rsid w:val="00A16E60"/>
    <w:rsid w:val="00A203FE"/>
    <w:rsid w:val="00A20B63"/>
    <w:rsid w:val="00A20F4D"/>
    <w:rsid w:val="00A2122A"/>
    <w:rsid w:val="00A23EF7"/>
    <w:rsid w:val="00A240EC"/>
    <w:rsid w:val="00A26A85"/>
    <w:rsid w:val="00A31E77"/>
    <w:rsid w:val="00A370B2"/>
    <w:rsid w:val="00A37EDA"/>
    <w:rsid w:val="00A44AF9"/>
    <w:rsid w:val="00A51BF5"/>
    <w:rsid w:val="00A524F7"/>
    <w:rsid w:val="00A5504B"/>
    <w:rsid w:val="00A56D98"/>
    <w:rsid w:val="00A60638"/>
    <w:rsid w:val="00A632F5"/>
    <w:rsid w:val="00A63D8A"/>
    <w:rsid w:val="00A7457E"/>
    <w:rsid w:val="00A74753"/>
    <w:rsid w:val="00A80783"/>
    <w:rsid w:val="00A8573E"/>
    <w:rsid w:val="00A9034C"/>
    <w:rsid w:val="00AA0CD5"/>
    <w:rsid w:val="00AA11EC"/>
    <w:rsid w:val="00AA1E3F"/>
    <w:rsid w:val="00AA2D1F"/>
    <w:rsid w:val="00AA2DEB"/>
    <w:rsid w:val="00AA6640"/>
    <w:rsid w:val="00AB3F2E"/>
    <w:rsid w:val="00AC469D"/>
    <w:rsid w:val="00AC6758"/>
    <w:rsid w:val="00AD2ACA"/>
    <w:rsid w:val="00AD4BD9"/>
    <w:rsid w:val="00AE0948"/>
    <w:rsid w:val="00AE144C"/>
    <w:rsid w:val="00AE1890"/>
    <w:rsid w:val="00AE649F"/>
    <w:rsid w:val="00AF3393"/>
    <w:rsid w:val="00AF4588"/>
    <w:rsid w:val="00AF6A0D"/>
    <w:rsid w:val="00AF71AA"/>
    <w:rsid w:val="00B02A90"/>
    <w:rsid w:val="00B03E4A"/>
    <w:rsid w:val="00B0722C"/>
    <w:rsid w:val="00B16912"/>
    <w:rsid w:val="00B16C5B"/>
    <w:rsid w:val="00B30B09"/>
    <w:rsid w:val="00B313EA"/>
    <w:rsid w:val="00B3425D"/>
    <w:rsid w:val="00B35AC7"/>
    <w:rsid w:val="00B36477"/>
    <w:rsid w:val="00B3658A"/>
    <w:rsid w:val="00B51039"/>
    <w:rsid w:val="00B52C28"/>
    <w:rsid w:val="00B62802"/>
    <w:rsid w:val="00B62BC7"/>
    <w:rsid w:val="00B63297"/>
    <w:rsid w:val="00B6540B"/>
    <w:rsid w:val="00B6597B"/>
    <w:rsid w:val="00B65C5B"/>
    <w:rsid w:val="00B67E39"/>
    <w:rsid w:val="00B87A2B"/>
    <w:rsid w:val="00B90184"/>
    <w:rsid w:val="00B9308D"/>
    <w:rsid w:val="00B97955"/>
    <w:rsid w:val="00BB0732"/>
    <w:rsid w:val="00BB1434"/>
    <w:rsid w:val="00BB1C60"/>
    <w:rsid w:val="00BB276A"/>
    <w:rsid w:val="00BB3D21"/>
    <w:rsid w:val="00BB3EB8"/>
    <w:rsid w:val="00BB47ED"/>
    <w:rsid w:val="00BC2CC9"/>
    <w:rsid w:val="00BC3B29"/>
    <w:rsid w:val="00BC56B5"/>
    <w:rsid w:val="00BE0A0F"/>
    <w:rsid w:val="00BE42FF"/>
    <w:rsid w:val="00BF1CF0"/>
    <w:rsid w:val="00BF4D8E"/>
    <w:rsid w:val="00BF6D55"/>
    <w:rsid w:val="00C000B4"/>
    <w:rsid w:val="00C02FFC"/>
    <w:rsid w:val="00C052CB"/>
    <w:rsid w:val="00C06A76"/>
    <w:rsid w:val="00C10713"/>
    <w:rsid w:val="00C12B1A"/>
    <w:rsid w:val="00C13CDD"/>
    <w:rsid w:val="00C15CA0"/>
    <w:rsid w:val="00C20FD3"/>
    <w:rsid w:val="00C25027"/>
    <w:rsid w:val="00C303FB"/>
    <w:rsid w:val="00C43F7C"/>
    <w:rsid w:val="00C622D2"/>
    <w:rsid w:val="00C646F2"/>
    <w:rsid w:val="00C71D26"/>
    <w:rsid w:val="00C73AFE"/>
    <w:rsid w:val="00C73CC0"/>
    <w:rsid w:val="00C8029D"/>
    <w:rsid w:val="00C822D5"/>
    <w:rsid w:val="00C8420B"/>
    <w:rsid w:val="00C90640"/>
    <w:rsid w:val="00C9711E"/>
    <w:rsid w:val="00CA060F"/>
    <w:rsid w:val="00CA1AEE"/>
    <w:rsid w:val="00CA50AC"/>
    <w:rsid w:val="00CA63D6"/>
    <w:rsid w:val="00CB1102"/>
    <w:rsid w:val="00CB143B"/>
    <w:rsid w:val="00CB7BFA"/>
    <w:rsid w:val="00CC64DD"/>
    <w:rsid w:val="00CD15CD"/>
    <w:rsid w:val="00CD179A"/>
    <w:rsid w:val="00CD25B5"/>
    <w:rsid w:val="00CE0198"/>
    <w:rsid w:val="00CE637A"/>
    <w:rsid w:val="00CE7C6D"/>
    <w:rsid w:val="00D01902"/>
    <w:rsid w:val="00D1148E"/>
    <w:rsid w:val="00D1514B"/>
    <w:rsid w:val="00D16D64"/>
    <w:rsid w:val="00D174FB"/>
    <w:rsid w:val="00D21DD4"/>
    <w:rsid w:val="00D22B06"/>
    <w:rsid w:val="00D30465"/>
    <w:rsid w:val="00D353CF"/>
    <w:rsid w:val="00D401C3"/>
    <w:rsid w:val="00D448CF"/>
    <w:rsid w:val="00D604CF"/>
    <w:rsid w:val="00D6067D"/>
    <w:rsid w:val="00D60ECA"/>
    <w:rsid w:val="00D62119"/>
    <w:rsid w:val="00D631CB"/>
    <w:rsid w:val="00D64F3B"/>
    <w:rsid w:val="00D66FDB"/>
    <w:rsid w:val="00D72875"/>
    <w:rsid w:val="00D730C6"/>
    <w:rsid w:val="00D74F2B"/>
    <w:rsid w:val="00D926AE"/>
    <w:rsid w:val="00D96C44"/>
    <w:rsid w:val="00DA2733"/>
    <w:rsid w:val="00DA58EA"/>
    <w:rsid w:val="00DB3043"/>
    <w:rsid w:val="00DC5012"/>
    <w:rsid w:val="00DE2694"/>
    <w:rsid w:val="00DE5567"/>
    <w:rsid w:val="00DE7286"/>
    <w:rsid w:val="00DF2C6D"/>
    <w:rsid w:val="00E027E1"/>
    <w:rsid w:val="00E03C60"/>
    <w:rsid w:val="00E0614C"/>
    <w:rsid w:val="00E0780F"/>
    <w:rsid w:val="00E115BF"/>
    <w:rsid w:val="00E1164D"/>
    <w:rsid w:val="00E172F1"/>
    <w:rsid w:val="00E25A48"/>
    <w:rsid w:val="00E441B4"/>
    <w:rsid w:val="00E449B8"/>
    <w:rsid w:val="00E52BC0"/>
    <w:rsid w:val="00E533F3"/>
    <w:rsid w:val="00E53F48"/>
    <w:rsid w:val="00E54A7E"/>
    <w:rsid w:val="00E55EBA"/>
    <w:rsid w:val="00E61780"/>
    <w:rsid w:val="00E62B9D"/>
    <w:rsid w:val="00E631C2"/>
    <w:rsid w:val="00E64053"/>
    <w:rsid w:val="00E70AC2"/>
    <w:rsid w:val="00E7135A"/>
    <w:rsid w:val="00E7147D"/>
    <w:rsid w:val="00E770EF"/>
    <w:rsid w:val="00E8033E"/>
    <w:rsid w:val="00E81640"/>
    <w:rsid w:val="00E8376C"/>
    <w:rsid w:val="00E976AF"/>
    <w:rsid w:val="00EA2FA9"/>
    <w:rsid w:val="00EA335F"/>
    <w:rsid w:val="00EA5AE3"/>
    <w:rsid w:val="00EB18B7"/>
    <w:rsid w:val="00EB6D42"/>
    <w:rsid w:val="00EB7A9A"/>
    <w:rsid w:val="00EC6A33"/>
    <w:rsid w:val="00EC6D48"/>
    <w:rsid w:val="00EC7DEA"/>
    <w:rsid w:val="00ED5AE6"/>
    <w:rsid w:val="00EE46EE"/>
    <w:rsid w:val="00EE59A7"/>
    <w:rsid w:val="00EF6514"/>
    <w:rsid w:val="00EF6EF4"/>
    <w:rsid w:val="00EF7B91"/>
    <w:rsid w:val="00F01CB4"/>
    <w:rsid w:val="00F05166"/>
    <w:rsid w:val="00F1619C"/>
    <w:rsid w:val="00F203E6"/>
    <w:rsid w:val="00F2066B"/>
    <w:rsid w:val="00F2134A"/>
    <w:rsid w:val="00F242FC"/>
    <w:rsid w:val="00F25FD4"/>
    <w:rsid w:val="00F2733D"/>
    <w:rsid w:val="00F3024F"/>
    <w:rsid w:val="00F3146E"/>
    <w:rsid w:val="00F318F8"/>
    <w:rsid w:val="00F332D3"/>
    <w:rsid w:val="00F33537"/>
    <w:rsid w:val="00F34451"/>
    <w:rsid w:val="00F34497"/>
    <w:rsid w:val="00F449C1"/>
    <w:rsid w:val="00F4764F"/>
    <w:rsid w:val="00F55A50"/>
    <w:rsid w:val="00F60CF5"/>
    <w:rsid w:val="00F61634"/>
    <w:rsid w:val="00F6194B"/>
    <w:rsid w:val="00F62EF0"/>
    <w:rsid w:val="00F63210"/>
    <w:rsid w:val="00F64A11"/>
    <w:rsid w:val="00F64E43"/>
    <w:rsid w:val="00F67340"/>
    <w:rsid w:val="00F70E31"/>
    <w:rsid w:val="00F71D24"/>
    <w:rsid w:val="00F82607"/>
    <w:rsid w:val="00F8685A"/>
    <w:rsid w:val="00F86CFA"/>
    <w:rsid w:val="00F86E04"/>
    <w:rsid w:val="00F8747D"/>
    <w:rsid w:val="00F912AE"/>
    <w:rsid w:val="00F93DDF"/>
    <w:rsid w:val="00F96C98"/>
    <w:rsid w:val="00FA3A23"/>
    <w:rsid w:val="00FA5B04"/>
    <w:rsid w:val="00FB10D7"/>
    <w:rsid w:val="00FB18B1"/>
    <w:rsid w:val="00FC0739"/>
    <w:rsid w:val="00FC61FD"/>
    <w:rsid w:val="00FD00A2"/>
    <w:rsid w:val="00FD05AF"/>
    <w:rsid w:val="00FD5D5A"/>
    <w:rsid w:val="00FF2EB1"/>
    <w:rsid w:val="00FF5FED"/>
    <w:rsid w:val="00FF686D"/>
    <w:rsid w:val="033F7347"/>
    <w:rsid w:val="03DD3BE6"/>
    <w:rsid w:val="051139D7"/>
    <w:rsid w:val="052054F7"/>
    <w:rsid w:val="05AA0371"/>
    <w:rsid w:val="06D303C0"/>
    <w:rsid w:val="08EC64B1"/>
    <w:rsid w:val="0A8F10E0"/>
    <w:rsid w:val="0D9116CE"/>
    <w:rsid w:val="0F39558A"/>
    <w:rsid w:val="177B2F13"/>
    <w:rsid w:val="192D0641"/>
    <w:rsid w:val="195D0EAA"/>
    <w:rsid w:val="1AC272B8"/>
    <w:rsid w:val="1C3A2558"/>
    <w:rsid w:val="1E7C1811"/>
    <w:rsid w:val="1F112D66"/>
    <w:rsid w:val="213F011B"/>
    <w:rsid w:val="2AFC5E4D"/>
    <w:rsid w:val="2B4E2D46"/>
    <w:rsid w:val="2BB12B3E"/>
    <w:rsid w:val="2F622CE1"/>
    <w:rsid w:val="2FBF7029"/>
    <w:rsid w:val="317A69E9"/>
    <w:rsid w:val="319566E7"/>
    <w:rsid w:val="324C037B"/>
    <w:rsid w:val="32673C7A"/>
    <w:rsid w:val="3546187D"/>
    <w:rsid w:val="35EF4E74"/>
    <w:rsid w:val="36044AA1"/>
    <w:rsid w:val="386F2B4A"/>
    <w:rsid w:val="393B1EAF"/>
    <w:rsid w:val="393F66F8"/>
    <w:rsid w:val="397445CC"/>
    <w:rsid w:val="40543C97"/>
    <w:rsid w:val="419249A3"/>
    <w:rsid w:val="42EA75D5"/>
    <w:rsid w:val="430A514E"/>
    <w:rsid w:val="44B11498"/>
    <w:rsid w:val="48632753"/>
    <w:rsid w:val="4C602C6D"/>
    <w:rsid w:val="4DE81A49"/>
    <w:rsid w:val="4ECC5774"/>
    <w:rsid w:val="4EE306F8"/>
    <w:rsid w:val="506141FE"/>
    <w:rsid w:val="51380BCD"/>
    <w:rsid w:val="51D75751"/>
    <w:rsid w:val="51D90756"/>
    <w:rsid w:val="522D519C"/>
    <w:rsid w:val="56765625"/>
    <w:rsid w:val="582D21C3"/>
    <w:rsid w:val="5BC05BF7"/>
    <w:rsid w:val="5BC2440D"/>
    <w:rsid w:val="5BDF6F15"/>
    <w:rsid w:val="5C9B41FC"/>
    <w:rsid w:val="5D292FE4"/>
    <w:rsid w:val="5D9B3897"/>
    <w:rsid w:val="609E0F14"/>
    <w:rsid w:val="63147CC6"/>
    <w:rsid w:val="65112E55"/>
    <w:rsid w:val="673646AF"/>
    <w:rsid w:val="6B5134BB"/>
    <w:rsid w:val="703B0F88"/>
    <w:rsid w:val="748A2E83"/>
    <w:rsid w:val="74D12CB3"/>
    <w:rsid w:val="7615092E"/>
    <w:rsid w:val="76300269"/>
    <w:rsid w:val="77663F71"/>
    <w:rsid w:val="77AD276B"/>
    <w:rsid w:val="78B33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47FC"/>
  <w15:docId w15:val="{64704192-E678-4CC4-865A-4041EDA3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pPr>
  </w:style>
  <w:style w:type="paragraph" w:styleId="TOC1">
    <w:name w:val="toc 1"/>
    <w:basedOn w:val="Normal"/>
    <w:next w:val="Normal"/>
    <w:autoRedefine/>
    <w:uiPriority w:val="39"/>
    <w:unhideWhenUsed/>
    <w:qFormat/>
    <w:pPr>
      <w:tabs>
        <w:tab w:val="right" w:pos="9350"/>
      </w:tabs>
      <w:jc w:val="center"/>
    </w:pPr>
    <w:rPr>
      <w:rFonts w:ascii="Cambria" w:hAnsi="Cambria"/>
      <w:b/>
      <w:bCs/>
      <w:caps/>
    </w:rPr>
  </w:style>
  <w:style w:type="paragraph" w:styleId="TOC2">
    <w:name w:val="toc 2"/>
    <w:basedOn w:val="Normal"/>
    <w:next w:val="Normal"/>
    <w:autoRedefine/>
    <w:uiPriority w:val="39"/>
    <w:unhideWhenUsed/>
    <w:qFormat/>
    <w:pPr>
      <w:spacing w:before="240"/>
    </w:pPr>
    <w:rPr>
      <w:rFonts w:ascii="Calibri" w:hAnsi="Calibri"/>
      <w:b/>
      <w:bCs/>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paragraph" w:styleId="NoSpacing">
    <w:name w:val="No Spacing"/>
    <w:link w:val="NoSpacingChar"/>
    <w:uiPriority w:val="1"/>
    <w:qFormat/>
    <w:pPr>
      <w:spacing w:line="264" w:lineRule="auto"/>
    </w:pPr>
    <w:rPr>
      <w:rFonts w:ascii="Arial" w:hAnsi="Arial"/>
      <w:kern w:val="2"/>
      <w:sz w:val="24"/>
      <w:szCs w:val="24"/>
      <w:lang w:val="en-US" w:eastAsia="en-US"/>
      <w14:ligatures w14:val="standardContextual"/>
    </w:rPr>
  </w:style>
  <w:style w:type="character" w:customStyle="1" w:styleId="NoSpacingChar">
    <w:name w:val="No Spacing Char"/>
    <w:basedOn w:val="DefaultParagraphFont"/>
    <w:link w:val="NoSpacing"/>
    <w:uiPriority w:val="1"/>
    <w:qFormat/>
    <w:rPr>
      <w:rFonts w:ascii="Arial" w:hAnsi="Arial"/>
      <w:kern w:val="2"/>
      <w:sz w:val="24"/>
      <w:szCs w:val="24"/>
      <w:lang w:val="en-US"/>
      <w14:ligatures w14:val="standardContextual"/>
    </w:rPr>
  </w:style>
  <w:style w:type="table" w:styleId="TableGrid">
    <w:name w:val="Table Grid"/>
    <w:basedOn w:val="TableNormal"/>
    <w:uiPriority w:val="39"/>
    <w:rsid w:val="00C0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7068-A545-4194-B2E4-B411B685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12</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Hapho Yohana Hoha</dc:creator>
  <cp:lastModifiedBy>Hapho Yohana Hoha</cp:lastModifiedBy>
  <cp:revision>255</cp:revision>
  <dcterms:created xsi:type="dcterms:W3CDTF">2025-01-16T06:05:00Z</dcterms:created>
  <dcterms:modified xsi:type="dcterms:W3CDTF">2025-02-02T17:15:00Z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d758678d5f87a6d73b20489c7c6e41e4d9f8c8b15d572a6021a1d51335b1c2cd</vt:lpwstr>
  </property>
  <property fmtid="{D5CDD505-2E9C-101B-9397-08002B2CF9AE}" pid="3" name="KSOProductBuildVer">
    <vt:lpwstr>1033-12.2.0.18911</vt:lpwstr>
  </property>
  <property fmtid="{D5CDD505-2E9C-101B-9397-08002B2CF9AE}" pid="4" name="ICV">
    <vt:lpwstr>272AEEA2D0AC41678614783FE8AA45DE_13</vt:lpwstr>
  </property>
</Properties>
</file>